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F0384" w:rsidP="003D1F4C" w:rsidRDefault="003D1F4C" w14:paraId="1AC2E440" w14:textId="4880CA4C">
      <w:pPr>
        <w:spacing w:after="0" w:line="240" w:lineRule="auto"/>
        <w:jc w:val="center"/>
        <w:rPr>
          <w:rFonts w:ascii="Calibri" w:hAnsi="Calibri" w:eastAsia="Calibri" w:cs="Calibri"/>
        </w:rPr>
      </w:pPr>
      <w:r>
        <w:rPr>
          <w:rFonts w:ascii="Calibri" w:hAnsi="Calibri" w:eastAsia="Calibri" w:cs="Calibri"/>
          <w:noProof/>
        </w:rPr>
        <w:drawing>
          <wp:inline distT="0" distB="0" distL="0" distR="0" wp14:anchorId="0FDD99FB" wp14:editId="74001524">
            <wp:extent cx="4933950" cy="1820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8598" cy="1859101"/>
                    </a:xfrm>
                    <a:prstGeom prst="rect">
                      <a:avLst/>
                    </a:prstGeom>
                  </pic:spPr>
                </pic:pic>
              </a:graphicData>
            </a:graphic>
          </wp:inline>
        </w:drawing>
      </w:r>
    </w:p>
    <w:p w:rsidR="00EF0384" w:rsidRDefault="00EF0384" w14:paraId="41BB1A61" w14:textId="77777777">
      <w:pPr>
        <w:spacing w:after="0" w:line="240" w:lineRule="auto"/>
        <w:jc w:val="center"/>
        <w:rPr>
          <w:rFonts w:ascii="Calibri" w:hAnsi="Calibri" w:eastAsia="Calibri" w:cs="Calibri"/>
          <w:b/>
          <w:sz w:val="24"/>
        </w:rPr>
      </w:pPr>
    </w:p>
    <w:p w:rsidR="002761E4" w:rsidRDefault="00272EBB" w14:paraId="581BDAF4" w14:textId="782DE2BB">
      <w:pPr>
        <w:spacing w:after="0" w:line="240" w:lineRule="auto"/>
        <w:jc w:val="center"/>
        <w:rPr>
          <w:rFonts w:ascii="Arial" w:hAnsi="Arial" w:eastAsia="Arial" w:cs="Arial"/>
          <w:b/>
          <w:sz w:val="28"/>
        </w:rPr>
      </w:pPr>
      <w:r>
        <w:rPr>
          <w:rFonts w:ascii="Arial" w:hAnsi="Arial" w:eastAsia="Arial" w:cs="Arial"/>
          <w:b/>
          <w:sz w:val="28"/>
        </w:rPr>
        <w:t>202</w:t>
      </w:r>
      <w:r w:rsidR="003D1F4C">
        <w:rPr>
          <w:rFonts w:ascii="Arial" w:hAnsi="Arial" w:eastAsia="Arial" w:cs="Arial"/>
          <w:b/>
          <w:sz w:val="28"/>
        </w:rPr>
        <w:t>2</w:t>
      </w:r>
      <w:r>
        <w:rPr>
          <w:rFonts w:ascii="Arial" w:hAnsi="Arial" w:eastAsia="Arial" w:cs="Arial"/>
          <w:b/>
          <w:sz w:val="28"/>
        </w:rPr>
        <w:t xml:space="preserve"> Annual General Meeting </w:t>
      </w:r>
      <w:r w:rsidR="002761E4">
        <w:rPr>
          <w:rFonts w:ascii="Arial" w:hAnsi="Arial" w:eastAsia="Arial" w:cs="Arial"/>
          <w:b/>
          <w:sz w:val="28"/>
        </w:rPr>
        <w:t xml:space="preserve">of the </w:t>
      </w:r>
    </w:p>
    <w:p w:rsidR="009A0022" w:rsidRDefault="009A0022" w14:paraId="654C349E" w14:textId="0BFA7A2D">
      <w:pPr>
        <w:spacing w:after="0" w:line="240" w:lineRule="auto"/>
        <w:jc w:val="center"/>
        <w:rPr>
          <w:rFonts w:ascii="Arial" w:hAnsi="Arial" w:eastAsia="Arial" w:cs="Arial"/>
          <w:b/>
          <w:sz w:val="28"/>
        </w:rPr>
      </w:pPr>
      <w:r>
        <w:rPr>
          <w:rFonts w:ascii="Arial" w:hAnsi="Arial" w:eastAsia="Arial" w:cs="Arial"/>
          <w:b/>
          <w:sz w:val="28"/>
        </w:rPr>
        <w:t>Macedon Ranges Sustainability Group</w:t>
      </w:r>
    </w:p>
    <w:p w:rsidR="000E79A6" w:rsidRDefault="000E79A6" w14:paraId="232DD18A" w14:textId="77777777">
      <w:pPr>
        <w:spacing w:after="0" w:line="240" w:lineRule="auto"/>
        <w:jc w:val="center"/>
        <w:rPr>
          <w:rFonts w:ascii="Arial" w:hAnsi="Arial" w:eastAsia="Arial" w:cs="Arial"/>
          <w:b/>
          <w:sz w:val="28"/>
        </w:rPr>
      </w:pPr>
    </w:p>
    <w:p w:rsidR="00EF0384" w:rsidRDefault="002920AE" w14:paraId="37446F26" w14:textId="07A3A6CF">
      <w:pPr>
        <w:spacing w:after="0" w:line="240" w:lineRule="auto"/>
        <w:jc w:val="center"/>
        <w:rPr>
          <w:rFonts w:ascii="Arial" w:hAnsi="Arial" w:eastAsia="Arial" w:cs="Arial"/>
          <w:b/>
          <w:sz w:val="28"/>
        </w:rPr>
      </w:pPr>
      <w:r>
        <w:rPr>
          <w:rFonts w:ascii="Arial" w:hAnsi="Arial" w:eastAsia="Arial" w:cs="Arial"/>
          <w:b/>
          <w:sz w:val="28"/>
        </w:rPr>
        <w:t>Minutes</w:t>
      </w:r>
    </w:p>
    <w:p w:rsidR="00A66603" w:rsidRDefault="00A66603" w14:paraId="25082ED3" w14:textId="45F92400">
      <w:pPr>
        <w:spacing w:after="0" w:line="240" w:lineRule="auto"/>
        <w:jc w:val="center"/>
        <w:rPr>
          <w:rFonts w:ascii="Arial" w:hAnsi="Arial" w:eastAsia="Arial" w:cs="Arial"/>
          <w:b/>
          <w:sz w:val="28"/>
        </w:rPr>
      </w:pPr>
    </w:p>
    <w:tbl>
      <w:tblPr>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26"/>
        <w:gridCol w:w="1701"/>
        <w:gridCol w:w="2126"/>
        <w:gridCol w:w="3402"/>
      </w:tblGrid>
      <w:tr w:rsidRPr="0040145A" w:rsidR="00A66603" w:rsidTr="04D211D7" w14:paraId="757CD95B" w14:textId="77777777">
        <w:trPr>
          <w:cantSplit/>
        </w:trPr>
        <w:tc>
          <w:tcPr>
            <w:tcW w:w="1526" w:type="dxa"/>
            <w:shd w:val="clear" w:color="auto" w:fill="auto"/>
            <w:tcMar/>
          </w:tcPr>
          <w:p w:rsidRPr="0040145A" w:rsidR="00A66603" w:rsidP="00B908E0" w:rsidRDefault="000E79A6" w14:paraId="154D2B1D" w14:textId="780D075F">
            <w:pPr>
              <w:rPr>
                <w:rFonts w:ascii="Arial" w:hAnsi="Arial" w:cs="Arial"/>
              </w:rPr>
            </w:pPr>
            <w:r>
              <w:rPr>
                <w:rFonts w:ascii="Arial" w:hAnsi="Arial" w:cs="Arial"/>
              </w:rPr>
              <w:t>When</w:t>
            </w:r>
          </w:p>
        </w:tc>
        <w:tc>
          <w:tcPr>
            <w:tcW w:w="1701" w:type="dxa"/>
            <w:tcMar/>
          </w:tcPr>
          <w:p w:rsidRPr="0040145A" w:rsidR="00A66603" w:rsidP="00B908E0" w:rsidRDefault="00A66603" w14:paraId="4C7BB7AD" w14:textId="34C06630">
            <w:pPr>
              <w:rPr>
                <w:rFonts w:ascii="Arial" w:hAnsi="Arial" w:cs="Arial"/>
              </w:rPr>
            </w:pPr>
            <w:r>
              <w:rPr>
                <w:rFonts w:ascii="Arial" w:hAnsi="Arial" w:cs="Arial"/>
              </w:rPr>
              <w:t>S</w:t>
            </w:r>
            <w:r w:rsidR="00F600FA">
              <w:rPr>
                <w:rFonts w:ascii="Arial" w:hAnsi="Arial" w:cs="Arial"/>
              </w:rPr>
              <w:t>atur</w:t>
            </w:r>
            <w:r>
              <w:rPr>
                <w:rFonts w:ascii="Arial" w:hAnsi="Arial" w:cs="Arial"/>
              </w:rPr>
              <w:t xml:space="preserve">day </w:t>
            </w:r>
            <w:r w:rsidR="00F600FA">
              <w:rPr>
                <w:rFonts w:ascii="Arial" w:hAnsi="Arial" w:cs="Arial"/>
              </w:rPr>
              <w:t>1</w:t>
            </w:r>
            <w:r w:rsidR="003D1F4C">
              <w:rPr>
                <w:rFonts w:ascii="Arial" w:hAnsi="Arial" w:cs="Arial"/>
              </w:rPr>
              <w:t>5</w:t>
            </w:r>
            <w:r w:rsidR="00F600FA">
              <w:rPr>
                <w:rFonts w:ascii="Arial" w:hAnsi="Arial" w:cs="Arial"/>
              </w:rPr>
              <w:t xml:space="preserve"> </w:t>
            </w:r>
            <w:r w:rsidR="003D1F4C">
              <w:rPr>
                <w:rFonts w:ascii="Arial" w:hAnsi="Arial" w:cs="Arial"/>
              </w:rPr>
              <w:t>October</w:t>
            </w:r>
            <w:r>
              <w:rPr>
                <w:rFonts w:ascii="Arial" w:hAnsi="Arial" w:cs="Arial"/>
              </w:rPr>
              <w:t>, 202</w:t>
            </w:r>
            <w:r w:rsidR="003D1F4C">
              <w:rPr>
                <w:rFonts w:ascii="Arial" w:hAnsi="Arial" w:cs="Arial"/>
              </w:rPr>
              <w:t>2</w:t>
            </w:r>
          </w:p>
        </w:tc>
        <w:tc>
          <w:tcPr>
            <w:tcW w:w="2126" w:type="dxa"/>
            <w:tcMar/>
          </w:tcPr>
          <w:p w:rsidRPr="002B2555" w:rsidR="00A66603" w:rsidP="00B908E0" w:rsidRDefault="00A66603" w14:paraId="414244E9" w14:textId="3E4776C4">
            <w:pPr>
              <w:rPr>
                <w:rFonts w:ascii="Arial" w:hAnsi="Arial" w:cs="Arial"/>
              </w:rPr>
            </w:pPr>
            <w:r>
              <w:rPr>
                <w:rFonts w:ascii="Arial" w:hAnsi="Arial" w:cs="Arial"/>
              </w:rPr>
              <w:t>Time 3</w:t>
            </w:r>
            <w:r w:rsidR="003D1F4C">
              <w:rPr>
                <w:rFonts w:ascii="Arial" w:hAnsi="Arial" w:cs="Arial"/>
              </w:rPr>
              <w:t>:</w:t>
            </w:r>
            <w:r w:rsidR="008E0488">
              <w:rPr>
                <w:rFonts w:ascii="Arial" w:hAnsi="Arial" w:cs="Arial"/>
              </w:rPr>
              <w:t>00</w:t>
            </w:r>
            <w:r>
              <w:rPr>
                <w:rFonts w:ascii="Arial" w:hAnsi="Arial" w:cs="Arial"/>
              </w:rPr>
              <w:t xml:space="preserve"> pm to 4:</w:t>
            </w:r>
            <w:r w:rsidR="003D1F4C">
              <w:rPr>
                <w:rFonts w:ascii="Arial" w:hAnsi="Arial" w:cs="Arial"/>
              </w:rPr>
              <w:t>30</w:t>
            </w:r>
            <w:r>
              <w:rPr>
                <w:rFonts w:ascii="Arial" w:hAnsi="Arial" w:cs="Arial"/>
              </w:rPr>
              <w:t xml:space="preserve"> pm</w:t>
            </w:r>
          </w:p>
        </w:tc>
        <w:tc>
          <w:tcPr>
            <w:tcW w:w="3402" w:type="dxa"/>
            <w:tcMar/>
          </w:tcPr>
          <w:p w:rsidR="00A66603" w:rsidP="00B908E0" w:rsidRDefault="006E56FA" w14:paraId="6540078F" w14:textId="69AAFD2C">
            <w:pPr>
              <w:rPr>
                <w:rFonts w:ascii="Arial" w:hAnsi="Arial" w:cs="Arial"/>
              </w:rPr>
            </w:pPr>
            <w:r>
              <w:rPr>
                <w:rFonts w:ascii="Arial" w:hAnsi="Arial" w:cs="Arial"/>
              </w:rPr>
              <w:t xml:space="preserve">Venue: Held online, </w:t>
            </w:r>
            <w:r w:rsidR="00651319">
              <w:rPr>
                <w:rFonts w:ascii="Arial" w:hAnsi="Arial" w:cs="Arial"/>
              </w:rPr>
              <w:t xml:space="preserve">via </w:t>
            </w:r>
            <w:r>
              <w:rPr>
                <w:rFonts w:ascii="Arial" w:hAnsi="Arial" w:cs="Arial"/>
              </w:rPr>
              <w:t>Zoom</w:t>
            </w:r>
            <w:r w:rsidR="00651319">
              <w:rPr>
                <w:rFonts w:ascii="Arial" w:hAnsi="Arial" w:cs="Arial"/>
              </w:rPr>
              <w:t xml:space="preserve"> </w:t>
            </w:r>
          </w:p>
          <w:p w:rsidRPr="0040145A" w:rsidR="00651319" w:rsidP="00B908E0" w:rsidRDefault="00651319" w14:paraId="265A690D" w14:textId="489DB546">
            <w:pPr>
              <w:rPr>
                <w:rFonts w:ascii="Arial" w:hAnsi="Arial" w:cs="Arial"/>
              </w:rPr>
            </w:pPr>
          </w:p>
        </w:tc>
      </w:tr>
      <w:tr w:rsidRPr="0040145A" w:rsidR="00A66603" w:rsidTr="04D211D7" w14:paraId="6EC021CA" w14:textId="77777777">
        <w:tc>
          <w:tcPr>
            <w:tcW w:w="1526" w:type="dxa"/>
            <w:shd w:val="clear" w:color="auto" w:fill="auto"/>
            <w:tcMar/>
          </w:tcPr>
          <w:p w:rsidRPr="0040145A" w:rsidR="00A66603" w:rsidP="00B908E0" w:rsidRDefault="00A66603" w14:paraId="51AB7CC1" w14:textId="77777777">
            <w:pPr>
              <w:rPr>
                <w:rFonts w:ascii="Arial" w:hAnsi="Arial" w:cs="Arial"/>
              </w:rPr>
            </w:pPr>
            <w:r w:rsidRPr="0040145A">
              <w:rPr>
                <w:rFonts w:ascii="Arial" w:hAnsi="Arial" w:cs="Arial"/>
              </w:rPr>
              <w:t>Chairperson</w:t>
            </w:r>
          </w:p>
        </w:tc>
        <w:tc>
          <w:tcPr>
            <w:tcW w:w="7229" w:type="dxa"/>
            <w:gridSpan w:val="3"/>
            <w:tcMar/>
          </w:tcPr>
          <w:p w:rsidRPr="00DF1858" w:rsidR="00A66603" w:rsidP="00B908E0" w:rsidRDefault="00A66603" w14:paraId="3ADDEC54" w14:textId="77777777">
            <w:pPr>
              <w:rPr>
                <w:rFonts w:ascii="Arial" w:hAnsi="Arial" w:cs="Arial"/>
                <w:color w:val="000000"/>
              </w:rPr>
            </w:pPr>
            <w:r w:rsidRPr="00E54A18">
              <w:rPr>
                <w:rFonts w:ascii="Arial" w:hAnsi="Arial" w:cs="Arial"/>
                <w:color w:val="000000"/>
              </w:rPr>
              <w:t>Dr David Gormley-O'Brien </w:t>
            </w:r>
          </w:p>
        </w:tc>
      </w:tr>
      <w:tr w:rsidRPr="0040145A" w:rsidR="00A66603" w:rsidTr="04D211D7" w14:paraId="2490E4A9" w14:textId="77777777">
        <w:trPr>
          <w:trHeight w:val="232"/>
        </w:trPr>
        <w:tc>
          <w:tcPr>
            <w:tcW w:w="1526" w:type="dxa"/>
            <w:shd w:val="clear" w:color="auto" w:fill="auto"/>
            <w:tcMar/>
          </w:tcPr>
          <w:p w:rsidRPr="0040145A" w:rsidR="00A66603" w:rsidP="00B908E0" w:rsidRDefault="00A66603" w14:paraId="5BDD22F7" w14:textId="77777777">
            <w:pPr>
              <w:rPr>
                <w:rFonts w:ascii="Arial" w:hAnsi="Arial" w:cs="Arial"/>
              </w:rPr>
            </w:pPr>
            <w:r w:rsidRPr="0040145A">
              <w:rPr>
                <w:rFonts w:ascii="Arial" w:hAnsi="Arial" w:cs="Arial"/>
              </w:rPr>
              <w:t>Attendees</w:t>
            </w:r>
          </w:p>
        </w:tc>
        <w:tc>
          <w:tcPr>
            <w:tcW w:w="7229" w:type="dxa"/>
            <w:gridSpan w:val="3"/>
            <w:tcMar/>
          </w:tcPr>
          <w:p w:rsidR="007C597B" w:rsidP="00D96F48" w:rsidRDefault="00851492" w14:paraId="351034C9" w14:textId="014196E0">
            <w:pPr>
              <w:spacing w:after="0" w:line="240" w:lineRule="auto"/>
              <w:rPr>
                <w:rFonts w:ascii="Arial" w:hAnsi="Arial" w:eastAsia="Arial" w:cs="Arial"/>
              </w:rPr>
            </w:pPr>
            <w:r>
              <w:rPr>
                <w:rFonts w:ascii="Arial" w:hAnsi="Arial" w:cs="Arial"/>
              </w:rPr>
              <w:t>Members</w:t>
            </w:r>
            <w:r w:rsidR="00DB13E5">
              <w:rPr>
                <w:rFonts w:ascii="Arial" w:hAnsi="Arial" w:cs="Arial"/>
              </w:rPr>
              <w:t xml:space="preserve">: </w:t>
            </w:r>
            <w:r w:rsidRPr="00D96F48" w:rsidR="00D96F48">
              <w:rPr>
                <w:rFonts w:ascii="Arial" w:hAnsi="Arial" w:cs="Arial"/>
              </w:rPr>
              <w:t>Adele Hamlyn</w:t>
            </w:r>
            <w:r w:rsidR="00D96F48">
              <w:rPr>
                <w:rFonts w:ascii="Arial" w:hAnsi="Arial" w:cs="Arial"/>
              </w:rPr>
              <w:t xml:space="preserve">, </w:t>
            </w:r>
            <w:r w:rsidRPr="00D96F48" w:rsidR="00D96F48">
              <w:rPr>
                <w:rFonts w:ascii="Arial" w:hAnsi="Arial" w:cs="Arial"/>
              </w:rPr>
              <w:t xml:space="preserve">Alice </w:t>
            </w:r>
            <w:proofErr w:type="spellStart"/>
            <w:r w:rsidRPr="00D96F48" w:rsidR="00D96F48">
              <w:rPr>
                <w:rFonts w:ascii="Arial" w:hAnsi="Arial" w:cs="Arial"/>
              </w:rPr>
              <w:t>Aird</w:t>
            </w:r>
            <w:proofErr w:type="spellEnd"/>
            <w:r w:rsidR="00D96F48">
              <w:rPr>
                <w:rFonts w:ascii="Arial" w:hAnsi="Arial" w:cs="Arial"/>
              </w:rPr>
              <w:t xml:space="preserve">, </w:t>
            </w:r>
            <w:r w:rsidRPr="00D96F48" w:rsidR="00D96F48">
              <w:rPr>
                <w:rFonts w:ascii="Arial" w:hAnsi="Arial" w:cs="Arial"/>
              </w:rPr>
              <w:t>Ben Gill</w:t>
            </w:r>
            <w:r w:rsidR="00D96F48">
              <w:rPr>
                <w:rFonts w:ascii="Arial" w:hAnsi="Arial" w:cs="Arial"/>
              </w:rPr>
              <w:t xml:space="preserve">, </w:t>
            </w:r>
            <w:r w:rsidRPr="00D96F48" w:rsidR="00D96F48">
              <w:rPr>
                <w:rFonts w:ascii="Arial" w:hAnsi="Arial" w:cs="Arial"/>
              </w:rPr>
              <w:t>Cathy Thesing</w:t>
            </w:r>
            <w:r w:rsidR="00D96F48">
              <w:rPr>
                <w:rFonts w:ascii="Arial" w:hAnsi="Arial" w:cs="Arial"/>
              </w:rPr>
              <w:t xml:space="preserve">, </w:t>
            </w:r>
            <w:r w:rsidRPr="00D96F48" w:rsidR="00D96F48">
              <w:rPr>
                <w:rFonts w:ascii="Arial" w:hAnsi="Arial" w:cs="Arial"/>
              </w:rPr>
              <w:t>Chris Holmes</w:t>
            </w:r>
            <w:r w:rsidR="00D96F48">
              <w:rPr>
                <w:rFonts w:ascii="Arial" w:hAnsi="Arial" w:cs="Arial"/>
              </w:rPr>
              <w:t xml:space="preserve">, </w:t>
            </w:r>
            <w:r w:rsidRPr="00D96F48" w:rsidR="00D96F48">
              <w:rPr>
                <w:rFonts w:ascii="Arial" w:hAnsi="Arial" w:cs="Arial"/>
              </w:rPr>
              <w:t>Clare Rowland</w:t>
            </w:r>
            <w:r w:rsidR="00D96F48">
              <w:rPr>
                <w:rFonts w:ascii="Arial" w:hAnsi="Arial" w:cs="Arial"/>
              </w:rPr>
              <w:t xml:space="preserve">, </w:t>
            </w:r>
            <w:r w:rsidRPr="00D96F48" w:rsidR="00D96F48">
              <w:rPr>
                <w:rFonts w:ascii="Arial" w:hAnsi="Arial" w:cs="Arial"/>
              </w:rPr>
              <w:t>David Gormley-Obrien</w:t>
            </w:r>
            <w:r w:rsidR="00D96F48">
              <w:rPr>
                <w:rFonts w:ascii="Arial" w:hAnsi="Arial" w:cs="Arial"/>
              </w:rPr>
              <w:t xml:space="preserve">, </w:t>
            </w:r>
            <w:r w:rsidRPr="00D96F48" w:rsidR="00D96F48">
              <w:rPr>
                <w:rFonts w:ascii="Arial" w:hAnsi="Arial" w:cs="Arial"/>
              </w:rPr>
              <w:t>Emilie Michaille</w:t>
            </w:r>
            <w:r w:rsidR="00D96F48">
              <w:rPr>
                <w:rFonts w:ascii="Arial" w:hAnsi="Arial" w:cs="Arial"/>
              </w:rPr>
              <w:t xml:space="preserve">, </w:t>
            </w:r>
            <w:r w:rsidRPr="00D96F48" w:rsidR="00D96F48">
              <w:rPr>
                <w:rFonts w:ascii="Arial" w:hAnsi="Arial" w:cs="Arial"/>
              </w:rPr>
              <w:t>Geoffrey Murray</w:t>
            </w:r>
            <w:r w:rsidR="00D96F48">
              <w:rPr>
                <w:rFonts w:ascii="Arial" w:hAnsi="Arial" w:cs="Arial"/>
              </w:rPr>
              <w:t xml:space="preserve">, </w:t>
            </w:r>
            <w:r w:rsidRPr="00D96F48" w:rsidR="00D96F48">
              <w:rPr>
                <w:rFonts w:ascii="Arial" w:hAnsi="Arial" w:cs="Arial"/>
              </w:rPr>
              <w:t>Irene McTaggart</w:t>
            </w:r>
            <w:r w:rsidR="00D96F48">
              <w:rPr>
                <w:rFonts w:ascii="Arial" w:hAnsi="Arial" w:cs="Arial"/>
              </w:rPr>
              <w:t xml:space="preserve">, </w:t>
            </w:r>
            <w:r w:rsidRPr="00D96F48" w:rsidR="00D96F48">
              <w:rPr>
                <w:rFonts w:ascii="Arial" w:hAnsi="Arial" w:cs="Arial"/>
              </w:rPr>
              <w:t>James Mackenzie</w:t>
            </w:r>
            <w:r w:rsidR="00D96F48">
              <w:rPr>
                <w:rFonts w:ascii="Arial" w:hAnsi="Arial" w:cs="Arial"/>
              </w:rPr>
              <w:t xml:space="preserve">, </w:t>
            </w:r>
            <w:r w:rsidRPr="00D96F48" w:rsidR="00D96F48">
              <w:rPr>
                <w:rFonts w:ascii="Arial" w:hAnsi="Arial" w:cs="Arial"/>
              </w:rPr>
              <w:t>Jennifer Anderson</w:t>
            </w:r>
            <w:r w:rsidR="00D96F48">
              <w:rPr>
                <w:rFonts w:ascii="Arial" w:hAnsi="Arial" w:cs="Arial"/>
              </w:rPr>
              <w:t xml:space="preserve">, </w:t>
            </w:r>
            <w:r w:rsidRPr="00D96F48" w:rsidR="00D96F48">
              <w:rPr>
                <w:rFonts w:ascii="Arial" w:hAnsi="Arial" w:cs="Arial"/>
              </w:rPr>
              <w:t>Jenny Holliday</w:t>
            </w:r>
            <w:r w:rsidR="00D96F48">
              <w:rPr>
                <w:rFonts w:ascii="Arial" w:hAnsi="Arial" w:cs="Arial"/>
              </w:rPr>
              <w:t xml:space="preserve">, </w:t>
            </w:r>
            <w:r w:rsidRPr="00D96F48" w:rsidR="00D96F48">
              <w:rPr>
                <w:rFonts w:ascii="Arial" w:hAnsi="Arial" w:cs="Arial"/>
              </w:rPr>
              <w:t>Johanna Bidwell</w:t>
            </w:r>
            <w:r w:rsidR="00D96F48">
              <w:rPr>
                <w:rFonts w:ascii="Arial" w:hAnsi="Arial" w:cs="Arial"/>
              </w:rPr>
              <w:t xml:space="preserve">, </w:t>
            </w:r>
            <w:r w:rsidRPr="00D96F48" w:rsidR="00D96F48">
              <w:rPr>
                <w:rFonts w:ascii="Arial" w:hAnsi="Arial" w:cs="Arial"/>
              </w:rPr>
              <w:t>Karan Hayman</w:t>
            </w:r>
            <w:r w:rsidR="00D96F48">
              <w:rPr>
                <w:rFonts w:ascii="Arial" w:hAnsi="Arial" w:cs="Arial"/>
              </w:rPr>
              <w:t xml:space="preserve">, </w:t>
            </w:r>
            <w:r w:rsidRPr="00D96F48" w:rsidR="00D96F48">
              <w:rPr>
                <w:rFonts w:ascii="Arial" w:hAnsi="Arial" w:cs="Arial"/>
              </w:rPr>
              <w:t xml:space="preserve">Karl </w:t>
            </w:r>
            <w:proofErr w:type="spellStart"/>
            <w:r w:rsidRPr="00D96F48" w:rsidR="00D96F48">
              <w:rPr>
                <w:rFonts w:ascii="Arial" w:hAnsi="Arial" w:cs="Arial"/>
              </w:rPr>
              <w:t>Kny</w:t>
            </w:r>
            <w:proofErr w:type="spellEnd"/>
            <w:r w:rsidR="00D62F43">
              <w:rPr>
                <w:rFonts w:ascii="Arial" w:hAnsi="Arial" w:cs="Arial"/>
              </w:rPr>
              <w:t xml:space="preserve">, </w:t>
            </w:r>
            <w:r w:rsidRPr="00D96F48" w:rsidR="00D96F48">
              <w:rPr>
                <w:rFonts w:ascii="Arial" w:hAnsi="Arial" w:cs="Arial"/>
              </w:rPr>
              <w:t>Kathryn Allen</w:t>
            </w:r>
            <w:r w:rsidR="00D62F43">
              <w:rPr>
                <w:rFonts w:ascii="Arial" w:hAnsi="Arial" w:cs="Arial"/>
              </w:rPr>
              <w:t xml:space="preserve">, </w:t>
            </w:r>
            <w:r w:rsidRPr="00D96F48" w:rsidR="00D96F48">
              <w:rPr>
                <w:rFonts w:ascii="Arial" w:hAnsi="Arial" w:cs="Arial"/>
              </w:rPr>
              <w:t>Kellie Flanagan</w:t>
            </w:r>
            <w:r w:rsidR="00D62F43">
              <w:rPr>
                <w:rFonts w:ascii="Arial" w:hAnsi="Arial" w:cs="Arial"/>
              </w:rPr>
              <w:t xml:space="preserve">, </w:t>
            </w:r>
            <w:r w:rsidRPr="00D96F48" w:rsidR="00D96F48">
              <w:rPr>
                <w:rFonts w:ascii="Arial" w:hAnsi="Arial" w:cs="Arial"/>
              </w:rPr>
              <w:t>Lenka Thompson</w:t>
            </w:r>
            <w:r w:rsidR="00D62F43">
              <w:rPr>
                <w:rFonts w:ascii="Arial" w:hAnsi="Arial" w:cs="Arial"/>
              </w:rPr>
              <w:t xml:space="preserve">, </w:t>
            </w:r>
            <w:r w:rsidRPr="00D96F48" w:rsidR="00D96F48">
              <w:rPr>
                <w:rFonts w:ascii="Arial" w:hAnsi="Arial" w:cs="Arial"/>
              </w:rPr>
              <w:t xml:space="preserve">Libby </w:t>
            </w:r>
            <w:proofErr w:type="spellStart"/>
            <w:r w:rsidRPr="00D96F48" w:rsidR="00D96F48">
              <w:rPr>
                <w:rFonts w:ascii="Arial" w:hAnsi="Arial" w:cs="Arial"/>
              </w:rPr>
              <w:t>Matchett</w:t>
            </w:r>
            <w:proofErr w:type="spellEnd"/>
            <w:r w:rsidR="00D62F43">
              <w:rPr>
                <w:rFonts w:ascii="Arial" w:hAnsi="Arial" w:cs="Arial"/>
              </w:rPr>
              <w:t xml:space="preserve">, </w:t>
            </w:r>
            <w:r w:rsidRPr="00D96F48" w:rsidR="00D96F48">
              <w:rPr>
                <w:rFonts w:ascii="Arial" w:hAnsi="Arial" w:cs="Arial"/>
              </w:rPr>
              <w:t>Lynn White</w:t>
            </w:r>
            <w:r w:rsidR="00D62F43">
              <w:rPr>
                <w:rFonts w:ascii="Arial" w:hAnsi="Arial" w:cs="Arial"/>
              </w:rPr>
              <w:t xml:space="preserve">, </w:t>
            </w:r>
            <w:r w:rsidRPr="00D96F48" w:rsidR="00D96F48">
              <w:rPr>
                <w:rFonts w:ascii="Arial" w:hAnsi="Arial" w:cs="Arial"/>
              </w:rPr>
              <w:t>Matthew Barry</w:t>
            </w:r>
            <w:r w:rsidR="00D62F43">
              <w:rPr>
                <w:rFonts w:ascii="Arial" w:hAnsi="Arial" w:cs="Arial"/>
              </w:rPr>
              <w:t xml:space="preserve">, </w:t>
            </w:r>
            <w:r w:rsidRPr="00D96F48" w:rsidR="00D96F48">
              <w:rPr>
                <w:rFonts w:ascii="Arial" w:hAnsi="Arial" w:cs="Arial"/>
              </w:rPr>
              <w:t>Nea Gyorffy</w:t>
            </w:r>
            <w:r w:rsidR="00D62F43">
              <w:rPr>
                <w:rFonts w:ascii="Arial" w:hAnsi="Arial" w:cs="Arial"/>
              </w:rPr>
              <w:t xml:space="preserve">, </w:t>
            </w:r>
            <w:r w:rsidRPr="00D96F48" w:rsidR="00D96F48">
              <w:rPr>
                <w:rFonts w:ascii="Arial" w:hAnsi="Arial" w:cs="Arial"/>
              </w:rPr>
              <w:t>Nikki Barker</w:t>
            </w:r>
            <w:r w:rsidR="00D62F43">
              <w:rPr>
                <w:rFonts w:ascii="Arial" w:hAnsi="Arial" w:cs="Arial"/>
              </w:rPr>
              <w:t xml:space="preserve">, </w:t>
            </w:r>
            <w:proofErr w:type="spellStart"/>
            <w:r w:rsidRPr="00D96F48" w:rsidR="00D96F48">
              <w:rPr>
                <w:rFonts w:ascii="Arial" w:hAnsi="Arial" w:cs="Arial"/>
              </w:rPr>
              <w:t>Pene</w:t>
            </w:r>
            <w:proofErr w:type="spellEnd"/>
            <w:r w:rsidRPr="00D96F48" w:rsidR="00D96F48">
              <w:rPr>
                <w:rFonts w:ascii="Arial" w:hAnsi="Arial" w:cs="Arial"/>
              </w:rPr>
              <w:t xml:space="preserve"> Rice</w:t>
            </w:r>
            <w:r w:rsidR="00D62F43">
              <w:rPr>
                <w:rFonts w:ascii="Arial" w:hAnsi="Arial" w:cs="Arial"/>
              </w:rPr>
              <w:t xml:space="preserve">, </w:t>
            </w:r>
            <w:r w:rsidRPr="00D96F48" w:rsidR="00D96F48">
              <w:rPr>
                <w:rFonts w:ascii="Arial" w:hAnsi="Arial" w:cs="Arial"/>
              </w:rPr>
              <w:t>Peter McTaggart</w:t>
            </w:r>
            <w:r w:rsidR="00D62F43">
              <w:rPr>
                <w:rFonts w:ascii="Arial" w:hAnsi="Arial" w:cs="Arial"/>
              </w:rPr>
              <w:t xml:space="preserve">, </w:t>
            </w:r>
            <w:r w:rsidRPr="00D96F48" w:rsidR="00D96F48">
              <w:rPr>
                <w:rFonts w:ascii="Arial" w:hAnsi="Arial" w:cs="Arial"/>
              </w:rPr>
              <w:t>Ralf Thesing</w:t>
            </w:r>
            <w:r w:rsidR="00D62F43">
              <w:rPr>
                <w:rFonts w:ascii="Arial" w:hAnsi="Arial" w:cs="Arial"/>
              </w:rPr>
              <w:t xml:space="preserve">, </w:t>
            </w:r>
            <w:r w:rsidRPr="00D96F48" w:rsidR="00D96F48">
              <w:rPr>
                <w:rFonts w:ascii="Arial" w:hAnsi="Arial" w:cs="Arial"/>
              </w:rPr>
              <w:t>Samantha Rixon</w:t>
            </w:r>
            <w:r w:rsidR="00D62F43">
              <w:rPr>
                <w:rFonts w:ascii="Arial" w:hAnsi="Arial" w:cs="Arial"/>
              </w:rPr>
              <w:t xml:space="preserve">, </w:t>
            </w:r>
            <w:r w:rsidRPr="00D96F48" w:rsidR="00D96F48">
              <w:rPr>
                <w:rFonts w:ascii="Arial" w:hAnsi="Arial" w:cs="Arial"/>
              </w:rPr>
              <w:t>Shannon McAllister</w:t>
            </w:r>
            <w:r w:rsidR="00D62F43">
              <w:rPr>
                <w:rFonts w:ascii="Arial" w:hAnsi="Arial" w:cs="Arial"/>
              </w:rPr>
              <w:t xml:space="preserve">, </w:t>
            </w:r>
            <w:r w:rsidRPr="00D96F48" w:rsidR="00D96F48">
              <w:rPr>
                <w:rFonts w:ascii="Arial" w:hAnsi="Arial" w:cs="Arial"/>
              </w:rPr>
              <w:t>Sharon Nicholson</w:t>
            </w:r>
            <w:r w:rsidR="00D62F43">
              <w:rPr>
                <w:rFonts w:ascii="Arial" w:hAnsi="Arial" w:cs="Arial"/>
              </w:rPr>
              <w:t xml:space="preserve">, </w:t>
            </w:r>
            <w:r w:rsidRPr="00D96F48" w:rsidR="00D96F48">
              <w:rPr>
                <w:rFonts w:ascii="Arial" w:hAnsi="Arial" w:cs="Arial"/>
              </w:rPr>
              <w:t>Silvana Predebon</w:t>
            </w:r>
            <w:r w:rsidR="00D62F43">
              <w:rPr>
                <w:rFonts w:ascii="Arial" w:hAnsi="Arial" w:cs="Arial"/>
              </w:rPr>
              <w:t xml:space="preserve">, </w:t>
            </w:r>
            <w:r w:rsidRPr="00D96F48" w:rsidR="00D96F48">
              <w:rPr>
                <w:rFonts w:ascii="Arial" w:hAnsi="Arial" w:cs="Arial"/>
              </w:rPr>
              <w:t>Stephen Pepper</w:t>
            </w:r>
            <w:r w:rsidR="00D62F43">
              <w:rPr>
                <w:rFonts w:ascii="Arial" w:hAnsi="Arial" w:cs="Arial"/>
              </w:rPr>
              <w:t xml:space="preserve">, </w:t>
            </w:r>
            <w:r w:rsidRPr="00D96F48" w:rsidR="00D96F48">
              <w:rPr>
                <w:rFonts w:ascii="Arial" w:hAnsi="Arial" w:cs="Arial"/>
              </w:rPr>
              <w:t>Sue Barker</w:t>
            </w:r>
            <w:r w:rsidR="00D62F43">
              <w:rPr>
                <w:rFonts w:ascii="Arial" w:hAnsi="Arial" w:cs="Arial"/>
              </w:rPr>
              <w:t xml:space="preserve">, </w:t>
            </w:r>
            <w:r w:rsidRPr="00D96F48" w:rsidR="00D96F48">
              <w:rPr>
                <w:rFonts w:ascii="Arial" w:hAnsi="Arial" w:cs="Arial"/>
              </w:rPr>
              <w:t xml:space="preserve">Tom Gyorffy </w:t>
            </w:r>
            <w:r w:rsidR="000A58C5">
              <w:rPr>
                <w:rFonts w:ascii="Arial" w:hAnsi="Arial" w:eastAsia="Arial" w:cs="Arial"/>
              </w:rPr>
              <w:t>(3</w:t>
            </w:r>
            <w:r w:rsidR="00D96F48">
              <w:rPr>
                <w:rFonts w:ascii="Arial" w:hAnsi="Arial" w:eastAsia="Arial" w:cs="Arial"/>
              </w:rPr>
              <w:t>4</w:t>
            </w:r>
            <w:r w:rsidR="000A58C5">
              <w:rPr>
                <w:rFonts w:ascii="Arial" w:hAnsi="Arial" w:eastAsia="Arial" w:cs="Arial"/>
              </w:rPr>
              <w:t>)</w:t>
            </w:r>
            <w:r>
              <w:rPr>
                <w:rFonts w:ascii="Arial" w:hAnsi="Arial" w:eastAsia="Arial" w:cs="Arial"/>
              </w:rPr>
              <w:t>.</w:t>
            </w:r>
          </w:p>
          <w:p w:rsidR="007C597B" w:rsidP="00B13470" w:rsidRDefault="007C597B" w14:paraId="459D0245" w14:textId="258BAE04">
            <w:pPr>
              <w:spacing w:after="0" w:line="240" w:lineRule="auto"/>
              <w:rPr>
                <w:rFonts w:ascii="Arial" w:hAnsi="Arial" w:eastAsia="Arial" w:cs="Arial"/>
              </w:rPr>
            </w:pPr>
          </w:p>
          <w:p w:rsidR="006E56FA" w:rsidP="00D62F43" w:rsidRDefault="00F600FA" w14:paraId="3EA80743" w14:textId="545A9356">
            <w:pPr>
              <w:spacing w:after="0" w:line="240" w:lineRule="auto"/>
              <w:rPr>
                <w:rFonts w:ascii="Arial" w:hAnsi="Arial" w:eastAsia="Arial" w:cs="Arial"/>
              </w:rPr>
            </w:pPr>
            <w:r w:rsidRPr="04D211D7" w:rsidR="00F600FA">
              <w:rPr>
                <w:rFonts w:ascii="Arial" w:hAnsi="Arial" w:cs="Arial"/>
                <w:color w:val="000000" w:themeColor="text1" w:themeTint="FF" w:themeShade="FF"/>
              </w:rPr>
              <w:t xml:space="preserve">Members attending by </w:t>
            </w:r>
            <w:r w:rsidRPr="04D211D7" w:rsidR="00A66603">
              <w:rPr>
                <w:rFonts w:ascii="Arial" w:hAnsi="Arial" w:cs="Arial"/>
                <w:color w:val="000000" w:themeColor="text1" w:themeTint="FF" w:themeShade="FF"/>
              </w:rPr>
              <w:t xml:space="preserve">proxy: </w:t>
            </w:r>
            <w:r w:rsidRPr="04D211D7" w:rsidR="00D62F43">
              <w:rPr>
                <w:rFonts w:ascii="Arial" w:hAnsi="Arial" w:eastAsia="Arial" w:cs="Arial"/>
              </w:rPr>
              <w:t>Alex Sims</w:t>
            </w:r>
            <w:r w:rsidRPr="04D211D7" w:rsidR="00D62F43">
              <w:rPr>
                <w:rFonts w:ascii="Arial" w:hAnsi="Arial" w:eastAsia="Arial" w:cs="Arial"/>
              </w:rPr>
              <w:t xml:space="preserve">, </w:t>
            </w:r>
            <w:r w:rsidRPr="04D211D7" w:rsidR="00D62F43">
              <w:rPr>
                <w:rFonts w:ascii="Arial" w:hAnsi="Arial" w:eastAsia="Arial" w:cs="Arial"/>
              </w:rPr>
              <w:t>Amy Doran</w:t>
            </w:r>
            <w:r w:rsidRPr="04D211D7" w:rsidR="00D62F43">
              <w:rPr>
                <w:rFonts w:ascii="Arial" w:hAnsi="Arial" w:eastAsia="Arial" w:cs="Arial"/>
              </w:rPr>
              <w:t xml:space="preserve">, </w:t>
            </w:r>
            <w:r w:rsidRPr="04D211D7" w:rsidR="00D62F43">
              <w:rPr>
                <w:rFonts w:ascii="Arial" w:hAnsi="Arial" w:eastAsia="Arial" w:cs="Arial"/>
              </w:rPr>
              <w:t>Andrew Donovan</w:t>
            </w:r>
            <w:r w:rsidRPr="04D211D7" w:rsidR="00D62F43">
              <w:rPr>
                <w:rFonts w:ascii="Arial" w:hAnsi="Arial" w:eastAsia="Arial" w:cs="Arial"/>
              </w:rPr>
              <w:t xml:space="preserve">, </w:t>
            </w:r>
            <w:r w:rsidRPr="04D211D7" w:rsidR="00D62F43">
              <w:rPr>
                <w:rFonts w:ascii="Arial" w:hAnsi="Arial" w:eastAsia="Arial" w:cs="Arial"/>
              </w:rPr>
              <w:t>Anna Cumming</w:t>
            </w:r>
            <w:r w:rsidRPr="04D211D7" w:rsidR="00D62F43">
              <w:rPr>
                <w:rFonts w:ascii="Arial" w:hAnsi="Arial" w:eastAsia="Arial" w:cs="Arial"/>
              </w:rPr>
              <w:t xml:space="preserve">, </w:t>
            </w:r>
            <w:r w:rsidRPr="04D211D7" w:rsidR="00D62F43">
              <w:rPr>
                <w:rFonts w:ascii="Arial" w:hAnsi="Arial" w:eastAsia="Arial" w:cs="Arial"/>
              </w:rPr>
              <w:t>Anna Marie Stassen</w:t>
            </w:r>
            <w:r w:rsidRPr="04D211D7" w:rsidR="00D62F43">
              <w:rPr>
                <w:rFonts w:ascii="Arial" w:hAnsi="Arial" w:eastAsia="Arial" w:cs="Arial"/>
              </w:rPr>
              <w:t xml:space="preserve">, </w:t>
            </w:r>
            <w:r w:rsidRPr="04D211D7" w:rsidR="00D62F43">
              <w:rPr>
                <w:rFonts w:ascii="Arial" w:hAnsi="Arial" w:eastAsia="Arial" w:cs="Arial"/>
              </w:rPr>
              <w:t>Barry McDonald</w:t>
            </w:r>
            <w:r w:rsidRPr="04D211D7" w:rsidR="00D62F43">
              <w:rPr>
                <w:rFonts w:ascii="Arial" w:hAnsi="Arial" w:eastAsia="Arial" w:cs="Arial"/>
              </w:rPr>
              <w:t xml:space="preserve">, </w:t>
            </w:r>
            <w:r w:rsidRPr="04D211D7" w:rsidR="00D62F43">
              <w:rPr>
                <w:rFonts w:ascii="Arial" w:hAnsi="Arial" w:eastAsia="Arial" w:cs="Arial"/>
              </w:rPr>
              <w:t>Bradley Dean</w:t>
            </w:r>
            <w:r w:rsidRPr="04D211D7" w:rsidR="00D62F43">
              <w:rPr>
                <w:rFonts w:ascii="Arial" w:hAnsi="Arial" w:eastAsia="Arial" w:cs="Arial"/>
              </w:rPr>
              <w:t>,</w:t>
            </w:r>
            <w:r w:rsidRPr="04D211D7" w:rsidR="2C3BD47E">
              <w:rPr>
                <w:rFonts w:ascii="Arial" w:hAnsi="Arial" w:eastAsia="Arial" w:cs="Arial"/>
              </w:rPr>
              <w:t xml:space="preserve"> Brandy Monteith,</w:t>
            </w:r>
            <w:r w:rsidRPr="04D211D7" w:rsidR="00D62F43">
              <w:rPr>
                <w:rFonts w:ascii="Arial" w:hAnsi="Arial" w:eastAsia="Arial" w:cs="Arial"/>
              </w:rPr>
              <w:t xml:space="preserve"> </w:t>
            </w:r>
            <w:r w:rsidRPr="04D211D7" w:rsidR="00D62F43">
              <w:rPr>
                <w:rFonts w:ascii="Arial" w:hAnsi="Arial" w:eastAsia="Arial" w:cs="Arial"/>
              </w:rPr>
              <w:t>Brent Howard</w:t>
            </w:r>
            <w:r w:rsidRPr="04D211D7" w:rsidR="006E60E1">
              <w:rPr>
                <w:rFonts w:ascii="Arial" w:hAnsi="Arial" w:eastAsia="Arial" w:cs="Arial"/>
              </w:rPr>
              <w:t xml:space="preserve">, </w:t>
            </w:r>
            <w:r w:rsidRPr="04D211D7" w:rsidR="00D62F43">
              <w:rPr>
                <w:rFonts w:ascii="Arial" w:hAnsi="Arial" w:eastAsia="Arial" w:cs="Arial"/>
              </w:rPr>
              <w:t xml:space="preserve">Brenton </w:t>
            </w:r>
            <w:r w:rsidRPr="04D211D7" w:rsidR="00D62F43">
              <w:rPr>
                <w:rFonts w:ascii="Arial" w:hAnsi="Arial" w:eastAsia="Arial" w:cs="Arial"/>
              </w:rPr>
              <w:t>Wilkie</w:t>
            </w:r>
            <w:r w:rsidRPr="04D211D7" w:rsidR="006E60E1">
              <w:rPr>
                <w:rFonts w:ascii="Arial" w:hAnsi="Arial" w:eastAsia="Arial" w:cs="Arial"/>
              </w:rPr>
              <w:t xml:space="preserve">, </w:t>
            </w:r>
            <w:r w:rsidRPr="04D211D7" w:rsidR="00D62F43">
              <w:rPr>
                <w:rFonts w:ascii="Arial" w:hAnsi="Arial" w:eastAsia="Arial" w:cs="Arial"/>
              </w:rPr>
              <w:t>Bruce M</w:t>
            </w:r>
            <w:r w:rsidRPr="04D211D7" w:rsidR="000326C5">
              <w:rPr>
                <w:rFonts w:ascii="Arial" w:hAnsi="Arial" w:eastAsia="Arial" w:cs="Arial"/>
              </w:rPr>
              <w:t xml:space="preserve">ildenhall, </w:t>
            </w:r>
            <w:r w:rsidRPr="04D211D7" w:rsidR="00D62F43">
              <w:rPr>
                <w:rFonts w:ascii="Arial" w:hAnsi="Arial" w:eastAsia="Arial" w:cs="Arial"/>
              </w:rPr>
              <w:t>Carolyn Walker</w:t>
            </w:r>
            <w:r w:rsidRPr="04D211D7" w:rsidR="000326C5">
              <w:rPr>
                <w:rFonts w:ascii="Arial" w:hAnsi="Arial" w:eastAsia="Arial" w:cs="Arial"/>
              </w:rPr>
              <w:t xml:space="preserve">, </w:t>
            </w:r>
            <w:r w:rsidRPr="04D211D7" w:rsidR="00D62F43">
              <w:rPr>
                <w:rFonts w:ascii="Arial" w:hAnsi="Arial" w:eastAsia="Arial" w:cs="Arial"/>
              </w:rPr>
              <w:t>Catherine Gladman</w:t>
            </w:r>
            <w:r w:rsidRPr="04D211D7" w:rsidR="000326C5">
              <w:rPr>
                <w:rFonts w:ascii="Arial" w:hAnsi="Arial" w:eastAsia="Arial" w:cs="Arial"/>
              </w:rPr>
              <w:t xml:space="preserve">, </w:t>
            </w:r>
            <w:r w:rsidRPr="04D211D7" w:rsidR="00D62F43">
              <w:rPr>
                <w:rFonts w:ascii="Arial" w:hAnsi="Arial" w:eastAsia="Arial" w:cs="Arial"/>
              </w:rPr>
              <w:t xml:space="preserve">Chris </w:t>
            </w:r>
            <w:proofErr w:type="spellStart"/>
            <w:r w:rsidRPr="04D211D7" w:rsidR="00D62F43">
              <w:rPr>
                <w:rFonts w:ascii="Arial" w:hAnsi="Arial" w:eastAsia="Arial" w:cs="Arial"/>
              </w:rPr>
              <w:t>Latchem</w:t>
            </w:r>
            <w:proofErr w:type="spellEnd"/>
            <w:r w:rsidRPr="04D211D7" w:rsidR="000326C5">
              <w:rPr>
                <w:rFonts w:ascii="Arial" w:hAnsi="Arial" w:eastAsia="Arial" w:cs="Arial"/>
              </w:rPr>
              <w:t xml:space="preserve">, </w:t>
            </w:r>
            <w:r w:rsidRPr="04D211D7" w:rsidR="00D62F43">
              <w:rPr>
                <w:rFonts w:ascii="Arial" w:hAnsi="Arial" w:eastAsia="Arial" w:cs="Arial"/>
              </w:rPr>
              <w:t>Debbie Rovere</w:t>
            </w:r>
            <w:r w:rsidRPr="04D211D7" w:rsidR="000326C5">
              <w:rPr>
                <w:rFonts w:ascii="Arial" w:hAnsi="Arial" w:eastAsia="Arial" w:cs="Arial"/>
              </w:rPr>
              <w:t xml:space="preserve">, </w:t>
            </w:r>
            <w:r w:rsidRPr="04D211D7" w:rsidR="00D62F43">
              <w:rPr>
                <w:rFonts w:ascii="Arial" w:hAnsi="Arial" w:eastAsia="Arial" w:cs="Arial"/>
              </w:rPr>
              <w:t xml:space="preserve">Deborah </w:t>
            </w:r>
            <w:r w:rsidRPr="04D211D7" w:rsidR="00D62F43">
              <w:rPr>
                <w:rFonts w:ascii="Arial" w:hAnsi="Arial" w:eastAsia="Arial" w:cs="Arial"/>
              </w:rPr>
              <w:t>Pach</w:t>
            </w:r>
            <w:r w:rsidRPr="04D211D7" w:rsidR="000326C5">
              <w:rPr>
                <w:rFonts w:ascii="Arial" w:hAnsi="Arial" w:eastAsia="Arial" w:cs="Arial"/>
              </w:rPr>
              <w:t xml:space="preserve">, </w:t>
            </w:r>
            <w:r w:rsidRPr="04D211D7" w:rsidR="00D62F43">
              <w:rPr>
                <w:rFonts w:ascii="Arial" w:hAnsi="Arial" w:eastAsia="Arial" w:cs="Arial"/>
              </w:rPr>
              <w:t>Edward Jarrett</w:t>
            </w:r>
            <w:r w:rsidRPr="04D211D7" w:rsidR="000326C5">
              <w:rPr>
                <w:rFonts w:ascii="Arial" w:hAnsi="Arial" w:eastAsia="Arial" w:cs="Arial"/>
              </w:rPr>
              <w:t xml:space="preserve">, </w:t>
            </w:r>
            <w:r w:rsidRPr="04D211D7" w:rsidR="00D62F43">
              <w:rPr>
                <w:rFonts w:ascii="Arial" w:hAnsi="Arial" w:eastAsia="Arial" w:cs="Arial"/>
              </w:rPr>
              <w:t>Ewen Redman</w:t>
            </w:r>
            <w:r w:rsidRPr="04D211D7" w:rsidR="00BE4364">
              <w:rPr>
                <w:rFonts w:ascii="Arial" w:hAnsi="Arial" w:eastAsia="Arial" w:cs="Arial"/>
              </w:rPr>
              <w:t xml:space="preserve">, </w:t>
            </w:r>
            <w:r w:rsidRPr="04D211D7" w:rsidR="00D62F43">
              <w:rPr>
                <w:rFonts w:ascii="Arial" w:hAnsi="Arial" w:eastAsia="Arial" w:cs="Arial"/>
              </w:rPr>
              <w:t>Geoff Cumming</w:t>
            </w:r>
            <w:r w:rsidRPr="04D211D7" w:rsidR="00BE4364">
              <w:rPr>
                <w:rFonts w:ascii="Arial" w:hAnsi="Arial" w:eastAsia="Arial" w:cs="Arial"/>
              </w:rPr>
              <w:t xml:space="preserve">, </w:t>
            </w:r>
            <w:r w:rsidRPr="04D211D7" w:rsidR="00D62F43">
              <w:rPr>
                <w:rFonts w:ascii="Arial" w:hAnsi="Arial" w:eastAsia="Arial" w:cs="Arial"/>
              </w:rPr>
              <w:t xml:space="preserve">Grant </w:t>
            </w:r>
            <w:r w:rsidRPr="04D211D7" w:rsidR="00D62F43">
              <w:rPr>
                <w:rFonts w:ascii="Arial" w:hAnsi="Arial" w:eastAsia="Arial" w:cs="Arial"/>
              </w:rPr>
              <w:t>Connoley</w:t>
            </w:r>
            <w:r w:rsidRPr="04D211D7" w:rsidR="00BE4364">
              <w:rPr>
                <w:rFonts w:ascii="Arial" w:hAnsi="Arial" w:eastAsia="Arial" w:cs="Arial"/>
              </w:rPr>
              <w:t xml:space="preserve">, </w:t>
            </w:r>
            <w:r w:rsidRPr="04D211D7" w:rsidR="00D62F43">
              <w:rPr>
                <w:rFonts w:ascii="Arial" w:hAnsi="Arial" w:eastAsia="Arial" w:cs="Arial"/>
              </w:rPr>
              <w:t>Greg Potter</w:t>
            </w:r>
            <w:r w:rsidRPr="04D211D7" w:rsidR="00BE4364">
              <w:rPr>
                <w:rFonts w:ascii="Arial" w:hAnsi="Arial" w:eastAsia="Arial" w:cs="Arial"/>
              </w:rPr>
              <w:t xml:space="preserve">, </w:t>
            </w:r>
            <w:r w:rsidRPr="04D211D7" w:rsidR="00D62F43">
              <w:rPr>
                <w:rFonts w:ascii="Arial" w:hAnsi="Arial" w:eastAsia="Arial" w:cs="Arial"/>
              </w:rPr>
              <w:t>Heather Potter</w:t>
            </w:r>
            <w:r w:rsidRPr="04D211D7" w:rsidR="00BE4364">
              <w:rPr>
                <w:rFonts w:ascii="Arial" w:hAnsi="Arial" w:eastAsia="Arial" w:cs="Arial"/>
              </w:rPr>
              <w:t xml:space="preserve">, </w:t>
            </w:r>
            <w:r w:rsidRPr="04D211D7" w:rsidR="00D62F43">
              <w:rPr>
                <w:rFonts w:ascii="Arial" w:hAnsi="Arial" w:eastAsia="Arial" w:cs="Arial"/>
              </w:rPr>
              <w:t>Helen Scott</w:t>
            </w:r>
            <w:r w:rsidRPr="04D211D7" w:rsidR="00BE4364">
              <w:rPr>
                <w:rFonts w:ascii="Arial" w:hAnsi="Arial" w:eastAsia="Arial" w:cs="Arial"/>
              </w:rPr>
              <w:t xml:space="preserve">, </w:t>
            </w:r>
            <w:r w:rsidRPr="04D211D7" w:rsidR="00D62F43">
              <w:rPr>
                <w:rFonts w:ascii="Arial" w:hAnsi="Arial" w:eastAsia="Arial" w:cs="Arial"/>
              </w:rPr>
              <w:t>Hew Richards</w:t>
            </w:r>
            <w:r w:rsidRPr="04D211D7" w:rsidR="00BE4364">
              <w:rPr>
                <w:rFonts w:ascii="Arial" w:hAnsi="Arial" w:eastAsia="Arial" w:cs="Arial"/>
              </w:rPr>
              <w:t xml:space="preserve">, </w:t>
            </w:r>
            <w:r w:rsidRPr="04D211D7" w:rsidR="00D62F43">
              <w:rPr>
                <w:rFonts w:ascii="Arial" w:hAnsi="Arial" w:eastAsia="Arial" w:cs="Arial"/>
              </w:rPr>
              <w:t>Ian Rennie</w:t>
            </w:r>
            <w:r w:rsidRPr="04D211D7" w:rsidR="00BE4364">
              <w:rPr>
                <w:rFonts w:ascii="Arial" w:hAnsi="Arial" w:eastAsia="Arial" w:cs="Arial"/>
              </w:rPr>
              <w:t xml:space="preserve">, </w:t>
            </w:r>
            <w:r w:rsidRPr="04D211D7" w:rsidR="00D62F43">
              <w:rPr>
                <w:rFonts w:ascii="Arial" w:hAnsi="Arial" w:eastAsia="Arial" w:cs="Arial"/>
              </w:rPr>
              <w:t xml:space="preserve">Jane </w:t>
            </w:r>
            <w:proofErr w:type="spellStart"/>
            <w:r w:rsidRPr="04D211D7" w:rsidR="00D62F43">
              <w:rPr>
                <w:rFonts w:ascii="Arial" w:hAnsi="Arial" w:eastAsia="Arial" w:cs="Arial"/>
              </w:rPr>
              <w:t>Trikojus</w:t>
            </w:r>
            <w:proofErr w:type="spellEnd"/>
            <w:r w:rsidRPr="04D211D7" w:rsidR="00BE4364">
              <w:rPr>
                <w:rFonts w:ascii="Arial" w:hAnsi="Arial" w:eastAsia="Arial" w:cs="Arial"/>
              </w:rPr>
              <w:t xml:space="preserve">, </w:t>
            </w:r>
            <w:r w:rsidRPr="04D211D7" w:rsidR="00D62F43">
              <w:rPr>
                <w:rFonts w:ascii="Arial" w:hAnsi="Arial" w:eastAsia="Arial" w:cs="Arial"/>
              </w:rPr>
              <w:t>Jean Dunn</w:t>
            </w:r>
            <w:r w:rsidRPr="04D211D7" w:rsidR="00BE4364">
              <w:rPr>
                <w:rFonts w:ascii="Arial" w:hAnsi="Arial" w:eastAsia="Arial" w:cs="Arial"/>
              </w:rPr>
              <w:t xml:space="preserve">, </w:t>
            </w:r>
            <w:r w:rsidRPr="04D211D7" w:rsidR="00D62F43">
              <w:rPr>
                <w:rFonts w:ascii="Arial" w:hAnsi="Arial" w:eastAsia="Arial" w:cs="Arial"/>
              </w:rPr>
              <w:t>Jen Howard</w:t>
            </w:r>
            <w:r w:rsidRPr="04D211D7" w:rsidR="00BE4364">
              <w:rPr>
                <w:rFonts w:ascii="Arial" w:hAnsi="Arial" w:eastAsia="Arial" w:cs="Arial"/>
              </w:rPr>
              <w:t xml:space="preserve">, </w:t>
            </w:r>
            <w:r w:rsidRPr="04D211D7" w:rsidR="00D62F43">
              <w:rPr>
                <w:rFonts w:ascii="Arial" w:hAnsi="Arial" w:eastAsia="Arial" w:cs="Arial"/>
              </w:rPr>
              <w:t>Jim Walker</w:t>
            </w:r>
            <w:r w:rsidRPr="04D211D7" w:rsidR="00BE4364">
              <w:rPr>
                <w:rFonts w:ascii="Arial" w:hAnsi="Arial" w:eastAsia="Arial" w:cs="Arial"/>
              </w:rPr>
              <w:t xml:space="preserve">, </w:t>
            </w:r>
            <w:r w:rsidRPr="04D211D7" w:rsidR="00D62F43">
              <w:rPr>
                <w:rFonts w:ascii="Arial" w:hAnsi="Arial" w:eastAsia="Arial" w:cs="Arial"/>
              </w:rPr>
              <w:t xml:space="preserve">Joe </w:t>
            </w:r>
            <w:proofErr w:type="spellStart"/>
            <w:r w:rsidRPr="04D211D7" w:rsidR="00D62F43">
              <w:rPr>
                <w:rFonts w:ascii="Arial" w:hAnsi="Arial" w:eastAsia="Arial" w:cs="Arial"/>
              </w:rPr>
              <w:t>Pickin</w:t>
            </w:r>
            <w:proofErr w:type="spellEnd"/>
            <w:r w:rsidRPr="04D211D7" w:rsidR="00BE4364">
              <w:rPr>
                <w:rFonts w:ascii="Arial" w:hAnsi="Arial" w:eastAsia="Arial" w:cs="Arial"/>
              </w:rPr>
              <w:t xml:space="preserve">, </w:t>
            </w:r>
            <w:proofErr w:type="spellStart"/>
            <w:r w:rsidRPr="04D211D7" w:rsidR="00D62F43">
              <w:rPr>
                <w:rFonts w:ascii="Arial" w:hAnsi="Arial" w:eastAsia="Arial" w:cs="Arial"/>
              </w:rPr>
              <w:t>JosIin</w:t>
            </w:r>
            <w:proofErr w:type="spellEnd"/>
            <w:r w:rsidRPr="04D211D7" w:rsidR="00D62F43">
              <w:rPr>
                <w:rFonts w:ascii="Arial" w:hAnsi="Arial" w:eastAsia="Arial" w:cs="Arial"/>
              </w:rPr>
              <w:t xml:space="preserve"> Moore</w:t>
            </w:r>
            <w:r w:rsidRPr="04D211D7" w:rsidR="007D70B9">
              <w:rPr>
                <w:rFonts w:ascii="Arial" w:hAnsi="Arial" w:eastAsia="Arial" w:cs="Arial"/>
              </w:rPr>
              <w:t xml:space="preserve">, </w:t>
            </w:r>
            <w:r w:rsidRPr="04D211D7" w:rsidR="00D62F43">
              <w:rPr>
                <w:rFonts w:ascii="Arial" w:hAnsi="Arial" w:eastAsia="Arial" w:cs="Arial"/>
              </w:rPr>
              <w:t>Judy Mackenzie</w:t>
            </w:r>
            <w:r w:rsidRPr="04D211D7" w:rsidR="007D70B9">
              <w:rPr>
                <w:rFonts w:ascii="Arial" w:hAnsi="Arial" w:eastAsia="Arial" w:cs="Arial"/>
              </w:rPr>
              <w:t xml:space="preserve">, </w:t>
            </w:r>
            <w:r w:rsidRPr="04D211D7" w:rsidR="00D62F43">
              <w:rPr>
                <w:rFonts w:ascii="Arial" w:hAnsi="Arial" w:eastAsia="Arial" w:cs="Arial"/>
              </w:rPr>
              <w:t>Karen Martin</w:t>
            </w:r>
            <w:r w:rsidRPr="04D211D7" w:rsidR="007D70B9">
              <w:rPr>
                <w:rFonts w:ascii="Arial" w:hAnsi="Arial" w:eastAsia="Arial" w:cs="Arial"/>
              </w:rPr>
              <w:t xml:space="preserve">, </w:t>
            </w:r>
            <w:r w:rsidRPr="04D211D7" w:rsidR="00D62F43">
              <w:rPr>
                <w:rFonts w:ascii="Arial" w:hAnsi="Arial" w:eastAsia="Arial" w:cs="Arial"/>
              </w:rPr>
              <w:t>Keith Altmann</w:t>
            </w:r>
            <w:r w:rsidRPr="04D211D7" w:rsidR="007D70B9">
              <w:rPr>
                <w:rFonts w:ascii="Arial" w:hAnsi="Arial" w:eastAsia="Arial" w:cs="Arial"/>
              </w:rPr>
              <w:t xml:space="preserve">, </w:t>
            </w:r>
            <w:r w:rsidRPr="04D211D7" w:rsidR="00D62F43">
              <w:rPr>
                <w:rFonts w:ascii="Arial" w:hAnsi="Arial" w:eastAsia="Arial" w:cs="Arial"/>
              </w:rPr>
              <w:t>Kerri Stefani</w:t>
            </w:r>
            <w:r w:rsidRPr="04D211D7" w:rsidR="007D70B9">
              <w:rPr>
                <w:rFonts w:ascii="Arial" w:hAnsi="Arial" w:eastAsia="Arial" w:cs="Arial"/>
              </w:rPr>
              <w:t xml:space="preserve">, </w:t>
            </w:r>
            <w:r w:rsidRPr="04D211D7" w:rsidR="00D62F43">
              <w:rPr>
                <w:rFonts w:ascii="Arial" w:hAnsi="Arial" w:eastAsia="Arial" w:cs="Arial"/>
              </w:rPr>
              <w:t>Kerryn Burgess</w:t>
            </w:r>
            <w:r w:rsidRPr="04D211D7" w:rsidR="007D70B9">
              <w:rPr>
                <w:rFonts w:ascii="Arial" w:hAnsi="Arial" w:eastAsia="Arial" w:cs="Arial"/>
              </w:rPr>
              <w:t xml:space="preserve">, </w:t>
            </w:r>
            <w:r w:rsidRPr="04D211D7" w:rsidR="00D62F43">
              <w:rPr>
                <w:rFonts w:ascii="Arial" w:hAnsi="Arial" w:eastAsia="Arial" w:cs="Arial"/>
              </w:rPr>
              <w:t>Lindy Priest</w:t>
            </w:r>
            <w:r w:rsidRPr="04D211D7" w:rsidR="007D70B9">
              <w:rPr>
                <w:rFonts w:ascii="Arial" w:hAnsi="Arial" w:eastAsia="Arial" w:cs="Arial"/>
              </w:rPr>
              <w:t xml:space="preserve">, </w:t>
            </w:r>
            <w:r w:rsidRPr="04D211D7" w:rsidR="00D62F43">
              <w:rPr>
                <w:rFonts w:ascii="Arial" w:hAnsi="Arial" w:eastAsia="Arial" w:cs="Arial"/>
              </w:rPr>
              <w:t xml:space="preserve">Louisa-jane </w:t>
            </w:r>
            <w:proofErr w:type="spellStart"/>
            <w:r w:rsidRPr="04D211D7" w:rsidR="00D62F43">
              <w:rPr>
                <w:rFonts w:ascii="Arial" w:hAnsi="Arial" w:eastAsia="Arial" w:cs="Arial"/>
              </w:rPr>
              <w:t>Sparrey</w:t>
            </w:r>
            <w:proofErr w:type="spellEnd"/>
            <w:r w:rsidRPr="04D211D7" w:rsidR="007D70B9">
              <w:rPr>
                <w:rFonts w:ascii="Arial" w:hAnsi="Arial" w:eastAsia="Arial" w:cs="Arial"/>
              </w:rPr>
              <w:t xml:space="preserve">, </w:t>
            </w:r>
            <w:r w:rsidRPr="04D211D7" w:rsidR="00D62F43">
              <w:rPr>
                <w:rFonts w:ascii="Arial" w:hAnsi="Arial" w:eastAsia="Arial" w:cs="Arial"/>
              </w:rPr>
              <w:t>Lyn Hovey</w:t>
            </w:r>
            <w:r w:rsidRPr="04D211D7" w:rsidR="007D70B9">
              <w:rPr>
                <w:rFonts w:ascii="Arial" w:hAnsi="Arial" w:eastAsia="Arial" w:cs="Arial"/>
              </w:rPr>
              <w:t xml:space="preserve">, </w:t>
            </w:r>
            <w:r w:rsidRPr="04D211D7" w:rsidR="00D62F43">
              <w:rPr>
                <w:rFonts w:ascii="Arial" w:hAnsi="Arial" w:eastAsia="Arial" w:cs="Arial"/>
              </w:rPr>
              <w:t>Maddie Ryland</w:t>
            </w:r>
            <w:r w:rsidRPr="04D211D7" w:rsidR="007D70B9">
              <w:rPr>
                <w:rFonts w:ascii="Arial" w:hAnsi="Arial" w:eastAsia="Arial" w:cs="Arial"/>
              </w:rPr>
              <w:t xml:space="preserve">, </w:t>
            </w:r>
            <w:r w:rsidRPr="04D211D7" w:rsidR="00D62F43">
              <w:rPr>
                <w:rFonts w:ascii="Arial" w:hAnsi="Arial" w:eastAsia="Arial" w:cs="Arial"/>
              </w:rPr>
              <w:t xml:space="preserve">Malcolm </w:t>
            </w:r>
            <w:r w:rsidRPr="04D211D7" w:rsidR="00D62F43">
              <w:rPr>
                <w:rFonts w:ascii="Arial" w:hAnsi="Arial" w:eastAsia="Arial" w:cs="Arial"/>
              </w:rPr>
              <w:t>Ryna</w:t>
            </w:r>
            <w:r w:rsidRPr="04D211D7" w:rsidR="00D62F43">
              <w:rPr>
                <w:rFonts w:ascii="Arial" w:hAnsi="Arial" w:eastAsia="Arial" w:cs="Arial"/>
              </w:rPr>
              <w:t>-Cowell</w:t>
            </w:r>
            <w:r w:rsidRPr="04D211D7" w:rsidR="007D70B9">
              <w:rPr>
                <w:rFonts w:ascii="Arial" w:hAnsi="Arial" w:eastAsia="Arial" w:cs="Arial"/>
              </w:rPr>
              <w:t xml:space="preserve">, </w:t>
            </w:r>
            <w:r w:rsidRPr="04D211D7" w:rsidR="00D62F43">
              <w:rPr>
                <w:rFonts w:ascii="Arial" w:hAnsi="Arial" w:eastAsia="Arial" w:cs="Arial"/>
              </w:rPr>
              <w:t>Mark Howson</w:t>
            </w:r>
            <w:r w:rsidRPr="04D211D7" w:rsidR="00A202F3">
              <w:rPr>
                <w:rFonts w:ascii="Arial" w:hAnsi="Arial" w:eastAsia="Arial" w:cs="Arial"/>
              </w:rPr>
              <w:t xml:space="preserve">, </w:t>
            </w:r>
            <w:r w:rsidRPr="04D211D7" w:rsidR="00D62F43">
              <w:rPr>
                <w:rFonts w:ascii="Arial" w:hAnsi="Arial" w:eastAsia="Arial" w:cs="Arial"/>
              </w:rPr>
              <w:t>Megan Sharkie</w:t>
            </w:r>
            <w:r w:rsidRPr="04D211D7" w:rsidR="00A202F3">
              <w:rPr>
                <w:rFonts w:ascii="Arial" w:hAnsi="Arial" w:eastAsia="Arial" w:cs="Arial"/>
              </w:rPr>
              <w:t xml:space="preserve">, </w:t>
            </w:r>
            <w:r w:rsidRPr="04D211D7" w:rsidR="00D62F43">
              <w:rPr>
                <w:rFonts w:ascii="Arial" w:hAnsi="Arial" w:eastAsia="Arial" w:cs="Arial"/>
              </w:rPr>
              <w:t>Menno Stassen</w:t>
            </w:r>
            <w:r w:rsidRPr="04D211D7" w:rsidR="00A202F3">
              <w:rPr>
                <w:rFonts w:ascii="Arial" w:hAnsi="Arial" w:eastAsia="Arial" w:cs="Arial"/>
              </w:rPr>
              <w:t xml:space="preserve">, </w:t>
            </w:r>
            <w:r w:rsidRPr="04D211D7" w:rsidR="00D62F43">
              <w:rPr>
                <w:rFonts w:ascii="Arial" w:hAnsi="Arial" w:eastAsia="Arial" w:cs="Arial"/>
              </w:rPr>
              <w:t>Michael Clarke</w:t>
            </w:r>
            <w:r w:rsidRPr="04D211D7" w:rsidR="00A202F3">
              <w:rPr>
                <w:rFonts w:ascii="Arial" w:hAnsi="Arial" w:eastAsia="Arial" w:cs="Arial"/>
              </w:rPr>
              <w:t xml:space="preserve">, </w:t>
            </w:r>
            <w:r w:rsidRPr="04D211D7" w:rsidR="00D62F43">
              <w:rPr>
                <w:rFonts w:ascii="Arial" w:hAnsi="Arial" w:eastAsia="Arial" w:cs="Arial"/>
              </w:rPr>
              <w:t>Nick Massaro</w:t>
            </w:r>
            <w:r w:rsidRPr="04D211D7" w:rsidR="00A202F3">
              <w:rPr>
                <w:rFonts w:ascii="Arial" w:hAnsi="Arial" w:eastAsia="Arial" w:cs="Arial"/>
              </w:rPr>
              <w:t xml:space="preserve">, </w:t>
            </w:r>
            <w:r w:rsidRPr="04D211D7" w:rsidR="00D62F43">
              <w:rPr>
                <w:rFonts w:ascii="Arial" w:hAnsi="Arial" w:eastAsia="Arial" w:cs="Arial"/>
              </w:rPr>
              <w:t>Nicole Middleton</w:t>
            </w:r>
            <w:r w:rsidRPr="04D211D7" w:rsidR="00A202F3">
              <w:rPr>
                <w:rFonts w:ascii="Arial" w:hAnsi="Arial" w:eastAsia="Arial" w:cs="Arial"/>
              </w:rPr>
              <w:t xml:space="preserve">, </w:t>
            </w:r>
            <w:r w:rsidRPr="04D211D7" w:rsidR="00D62F43">
              <w:rPr>
                <w:rFonts w:ascii="Arial" w:hAnsi="Arial" w:eastAsia="Arial" w:cs="Arial"/>
              </w:rPr>
              <w:t xml:space="preserve">Peter </w:t>
            </w:r>
            <w:proofErr w:type="spellStart"/>
            <w:r w:rsidRPr="04D211D7" w:rsidR="00D62F43">
              <w:rPr>
                <w:rFonts w:ascii="Arial" w:hAnsi="Arial" w:eastAsia="Arial" w:cs="Arial"/>
              </w:rPr>
              <w:t>Hansford</w:t>
            </w:r>
            <w:proofErr w:type="spellEnd"/>
            <w:r w:rsidRPr="04D211D7" w:rsidR="00A202F3">
              <w:rPr>
                <w:rFonts w:ascii="Arial" w:hAnsi="Arial" w:eastAsia="Arial" w:cs="Arial"/>
              </w:rPr>
              <w:t xml:space="preserve">, </w:t>
            </w:r>
            <w:r w:rsidRPr="04D211D7" w:rsidR="00D62F43">
              <w:rPr>
                <w:rFonts w:ascii="Arial" w:hAnsi="Arial" w:eastAsia="Arial" w:cs="Arial"/>
              </w:rPr>
              <w:t xml:space="preserve">Rafael </w:t>
            </w:r>
            <w:r w:rsidRPr="04D211D7" w:rsidR="00D62F43">
              <w:rPr>
                <w:rFonts w:ascii="Arial" w:hAnsi="Arial" w:eastAsia="Arial" w:cs="Arial"/>
              </w:rPr>
              <w:t>Fabris</w:t>
            </w:r>
            <w:r w:rsidRPr="04D211D7" w:rsidR="00A202F3">
              <w:rPr>
                <w:rFonts w:ascii="Arial" w:hAnsi="Arial" w:eastAsia="Arial" w:cs="Arial"/>
              </w:rPr>
              <w:t xml:space="preserve">, </w:t>
            </w:r>
            <w:r w:rsidRPr="04D211D7" w:rsidR="00D62F43">
              <w:rPr>
                <w:rFonts w:ascii="Arial" w:hAnsi="Arial" w:eastAsia="Arial" w:cs="Arial"/>
              </w:rPr>
              <w:t>Roderick Gee</w:t>
            </w:r>
            <w:r w:rsidRPr="04D211D7" w:rsidR="00A202F3">
              <w:rPr>
                <w:rFonts w:ascii="Arial" w:hAnsi="Arial" w:eastAsia="Arial" w:cs="Arial"/>
              </w:rPr>
              <w:t xml:space="preserve">, </w:t>
            </w:r>
            <w:r w:rsidRPr="04D211D7" w:rsidR="00D62F43">
              <w:rPr>
                <w:rFonts w:ascii="Arial" w:hAnsi="Arial" w:eastAsia="Arial" w:cs="Arial"/>
              </w:rPr>
              <w:t xml:space="preserve">Sasha </w:t>
            </w:r>
            <w:proofErr w:type="spellStart"/>
            <w:r w:rsidRPr="04D211D7" w:rsidR="00D62F43">
              <w:rPr>
                <w:rFonts w:ascii="Arial" w:hAnsi="Arial" w:eastAsia="Arial" w:cs="Arial"/>
              </w:rPr>
              <w:t>Trikojus</w:t>
            </w:r>
            <w:proofErr w:type="spellEnd"/>
            <w:r w:rsidRPr="04D211D7" w:rsidR="00A202F3">
              <w:rPr>
                <w:rFonts w:ascii="Arial" w:hAnsi="Arial" w:eastAsia="Arial" w:cs="Arial"/>
              </w:rPr>
              <w:t xml:space="preserve">, </w:t>
            </w:r>
            <w:r w:rsidRPr="04D211D7" w:rsidR="00D62F43">
              <w:rPr>
                <w:rFonts w:ascii="Arial" w:hAnsi="Arial" w:eastAsia="Arial" w:cs="Arial"/>
              </w:rPr>
              <w:t>Shane Richardson</w:t>
            </w:r>
            <w:r w:rsidRPr="04D211D7" w:rsidR="00A202F3">
              <w:rPr>
                <w:rFonts w:ascii="Arial" w:hAnsi="Arial" w:eastAsia="Arial" w:cs="Arial"/>
              </w:rPr>
              <w:t xml:space="preserve">, </w:t>
            </w:r>
            <w:r w:rsidRPr="04D211D7" w:rsidR="00D62F43">
              <w:rPr>
                <w:rFonts w:ascii="Arial" w:hAnsi="Arial" w:eastAsia="Arial" w:cs="Arial"/>
              </w:rPr>
              <w:t>Sue Ellis</w:t>
            </w:r>
            <w:r w:rsidRPr="04D211D7" w:rsidR="004D3C38">
              <w:rPr>
                <w:rFonts w:ascii="Arial" w:hAnsi="Arial" w:eastAsia="Arial" w:cs="Arial"/>
              </w:rPr>
              <w:t xml:space="preserve">, </w:t>
            </w:r>
            <w:proofErr w:type="spellStart"/>
            <w:r w:rsidRPr="04D211D7" w:rsidR="00D62F43">
              <w:rPr>
                <w:rFonts w:ascii="Arial" w:hAnsi="Arial" w:eastAsia="Arial" w:cs="Arial"/>
              </w:rPr>
              <w:t>Theonne</w:t>
            </w:r>
            <w:proofErr w:type="spellEnd"/>
            <w:r w:rsidRPr="04D211D7" w:rsidR="00D62F43">
              <w:rPr>
                <w:rFonts w:ascii="Arial" w:hAnsi="Arial" w:eastAsia="Arial" w:cs="Arial"/>
              </w:rPr>
              <w:t xml:space="preserve"> De </w:t>
            </w:r>
            <w:r w:rsidRPr="04D211D7" w:rsidR="00D62F43">
              <w:rPr>
                <w:rFonts w:ascii="Arial" w:hAnsi="Arial" w:eastAsia="Arial" w:cs="Arial"/>
              </w:rPr>
              <w:t>Kreter</w:t>
            </w:r>
            <w:r w:rsidRPr="04D211D7" w:rsidR="004D3C38">
              <w:rPr>
                <w:rFonts w:ascii="Arial" w:hAnsi="Arial" w:eastAsia="Arial" w:cs="Arial"/>
              </w:rPr>
              <w:t xml:space="preserve">, </w:t>
            </w:r>
            <w:r w:rsidRPr="04D211D7" w:rsidR="00D62F43">
              <w:rPr>
                <w:rFonts w:ascii="Arial" w:hAnsi="Arial" w:eastAsia="Arial" w:cs="Arial"/>
              </w:rPr>
              <w:t xml:space="preserve">Trent </w:t>
            </w:r>
            <w:proofErr w:type="spellStart"/>
            <w:r w:rsidRPr="04D211D7" w:rsidR="00D62F43">
              <w:rPr>
                <w:rFonts w:ascii="Arial" w:hAnsi="Arial" w:eastAsia="Arial" w:cs="Arial"/>
              </w:rPr>
              <w:t>McCamley</w:t>
            </w:r>
            <w:proofErr w:type="spellEnd"/>
            <w:r w:rsidRPr="04D211D7" w:rsidR="004D3C38">
              <w:rPr>
                <w:rFonts w:ascii="Arial" w:hAnsi="Arial" w:eastAsia="Arial" w:cs="Arial"/>
              </w:rPr>
              <w:t xml:space="preserve">, </w:t>
            </w:r>
            <w:r w:rsidRPr="04D211D7" w:rsidR="00D62F43">
              <w:rPr>
                <w:rFonts w:ascii="Arial" w:hAnsi="Arial" w:eastAsia="Arial" w:cs="Arial"/>
              </w:rPr>
              <w:t>Wendy Hudson</w:t>
            </w:r>
            <w:r w:rsidRPr="04D211D7" w:rsidR="003D1F4C">
              <w:rPr>
                <w:rFonts w:ascii="Arial" w:hAnsi="Arial" w:eastAsia="Arial" w:cs="Arial"/>
              </w:rPr>
              <w:t xml:space="preserve"> </w:t>
            </w:r>
            <w:r w:rsidRPr="04D211D7" w:rsidR="004D3C38">
              <w:rPr>
                <w:rFonts w:ascii="Arial" w:hAnsi="Arial" w:eastAsia="Arial" w:cs="Arial"/>
              </w:rPr>
              <w:t>(5</w:t>
            </w:r>
            <w:r w:rsidRPr="04D211D7" w:rsidR="165509FC">
              <w:rPr>
                <w:rFonts w:ascii="Arial" w:hAnsi="Arial" w:eastAsia="Arial" w:cs="Arial"/>
              </w:rPr>
              <w:t>6</w:t>
            </w:r>
            <w:r w:rsidRPr="04D211D7" w:rsidR="004D3C38">
              <w:rPr>
                <w:rFonts w:ascii="Arial" w:hAnsi="Arial" w:eastAsia="Arial" w:cs="Arial"/>
              </w:rPr>
              <w:t>)</w:t>
            </w:r>
          </w:p>
          <w:p w:rsidR="00D96F48" w:rsidP="003D1F4C" w:rsidRDefault="00D96F48" w14:paraId="1E4534C9" w14:textId="77777777">
            <w:pPr>
              <w:spacing w:after="0" w:line="240" w:lineRule="auto"/>
              <w:rPr>
                <w:rFonts w:ascii="Arial" w:hAnsi="Arial" w:eastAsia="Arial" w:cs="Arial"/>
              </w:rPr>
            </w:pPr>
          </w:p>
          <w:p w:rsidR="00851492" w:rsidP="006E56FA" w:rsidRDefault="003D1F4C" w14:paraId="4EB15C44" w14:textId="6EE65623">
            <w:pPr>
              <w:spacing w:after="0" w:line="240" w:lineRule="auto"/>
              <w:rPr>
                <w:rFonts w:ascii="Arial" w:hAnsi="Arial" w:eastAsia="Arial" w:cs="Arial"/>
              </w:rPr>
            </w:pPr>
            <w:r>
              <w:rPr>
                <w:rFonts w:ascii="Arial" w:hAnsi="Arial" w:eastAsia="Arial" w:cs="Arial"/>
              </w:rPr>
              <w:t>G</w:t>
            </w:r>
            <w:r w:rsidR="00851492">
              <w:rPr>
                <w:rFonts w:ascii="Arial" w:hAnsi="Arial" w:eastAsia="Arial" w:cs="Arial"/>
              </w:rPr>
              <w:t xml:space="preserve">uest: </w:t>
            </w:r>
            <w:r w:rsidR="00B40B02">
              <w:rPr>
                <w:rFonts w:ascii="Arial" w:hAnsi="Arial" w:eastAsia="Arial" w:cs="Arial"/>
              </w:rPr>
              <w:t>Tony O’Loughlin</w:t>
            </w:r>
            <w:r w:rsidR="00851492">
              <w:rPr>
                <w:rFonts w:ascii="Arial" w:hAnsi="Arial" w:eastAsia="Arial" w:cs="Arial"/>
              </w:rPr>
              <w:t>.</w:t>
            </w:r>
          </w:p>
          <w:p w:rsidRPr="006E56FA" w:rsidR="00851492" w:rsidP="006E56FA" w:rsidRDefault="00851492" w14:paraId="4D933CD0" w14:textId="4F2B643D">
            <w:pPr>
              <w:spacing w:after="0" w:line="240" w:lineRule="auto"/>
              <w:rPr>
                <w:rFonts w:ascii="Arial" w:hAnsi="Arial" w:eastAsia="Arial" w:cs="Arial"/>
              </w:rPr>
            </w:pPr>
          </w:p>
        </w:tc>
      </w:tr>
      <w:tr w:rsidRPr="0040145A" w:rsidR="00A66603" w:rsidTr="04D211D7" w14:paraId="6EA7EA9E" w14:textId="77777777">
        <w:trPr>
          <w:trHeight w:val="90"/>
        </w:trPr>
        <w:tc>
          <w:tcPr>
            <w:tcW w:w="1526" w:type="dxa"/>
            <w:shd w:val="clear" w:color="auto" w:fill="auto"/>
            <w:tcMar/>
          </w:tcPr>
          <w:p w:rsidRPr="0040145A" w:rsidR="00A66603" w:rsidP="00B908E0" w:rsidRDefault="00A66603" w14:paraId="65A0ECDA" w14:textId="77777777">
            <w:pPr>
              <w:rPr>
                <w:rFonts w:ascii="Arial" w:hAnsi="Arial" w:cs="Arial"/>
              </w:rPr>
            </w:pPr>
            <w:r w:rsidRPr="0040145A">
              <w:rPr>
                <w:rFonts w:ascii="Arial" w:hAnsi="Arial" w:cs="Arial"/>
              </w:rPr>
              <w:t>Apologies</w:t>
            </w:r>
          </w:p>
        </w:tc>
        <w:tc>
          <w:tcPr>
            <w:tcW w:w="7229" w:type="dxa"/>
            <w:gridSpan w:val="3"/>
            <w:shd w:val="clear" w:color="auto" w:fill="auto"/>
            <w:tcMar/>
          </w:tcPr>
          <w:p w:rsidRPr="004259E3" w:rsidR="00A66603" w:rsidP="003D1F4C" w:rsidRDefault="004F4F2F" w14:paraId="6C1B4EB8" w14:textId="6E3981F9">
            <w:pPr>
              <w:spacing w:after="0" w:line="240" w:lineRule="auto"/>
              <w:rPr>
                <w:rFonts w:ascii="Arial" w:hAnsi="Arial" w:cs="Arial"/>
              </w:rPr>
            </w:pPr>
            <w:r>
              <w:rPr>
                <w:rFonts w:ascii="Arial" w:hAnsi="Arial" w:eastAsia="Arial" w:cs="Arial"/>
              </w:rPr>
              <w:t>Amanda Harland</w:t>
            </w:r>
            <w:r>
              <w:rPr>
                <w:rFonts w:ascii="Arial" w:hAnsi="Arial" w:eastAsia="Arial" w:cs="Arial"/>
              </w:rPr>
              <w:t xml:space="preserve">, </w:t>
            </w:r>
            <w:r w:rsidRPr="003D1F4C">
              <w:rPr>
                <w:rFonts w:ascii="Arial" w:hAnsi="Arial" w:eastAsia="Arial" w:cs="Arial"/>
              </w:rPr>
              <w:t>Debbie Rovere</w:t>
            </w:r>
            <w:r>
              <w:rPr>
                <w:rFonts w:ascii="Arial" w:hAnsi="Arial" w:eastAsia="Arial" w:cs="Arial"/>
              </w:rPr>
              <w:t xml:space="preserve">, </w:t>
            </w:r>
            <w:r w:rsidRPr="003D1F4C" w:rsidR="003D1F4C">
              <w:rPr>
                <w:rFonts w:ascii="Arial" w:hAnsi="Arial" w:eastAsia="Arial" w:cs="Arial"/>
              </w:rPr>
              <w:t>Helen Scott</w:t>
            </w:r>
            <w:r w:rsidR="003D1F4C">
              <w:rPr>
                <w:rFonts w:ascii="Arial" w:hAnsi="Arial" w:eastAsia="Arial" w:cs="Arial"/>
              </w:rPr>
              <w:t xml:space="preserve">, </w:t>
            </w:r>
            <w:r w:rsidRPr="003D1F4C">
              <w:rPr>
                <w:rFonts w:ascii="Arial" w:hAnsi="Arial" w:eastAsia="Arial" w:cs="Arial"/>
              </w:rPr>
              <w:t xml:space="preserve">Ian </w:t>
            </w:r>
            <w:r>
              <w:rPr>
                <w:rFonts w:ascii="Arial" w:hAnsi="Arial" w:eastAsia="Arial" w:cs="Arial"/>
              </w:rPr>
              <w:t>Scott</w:t>
            </w:r>
          </w:p>
        </w:tc>
      </w:tr>
    </w:tbl>
    <w:p w:rsidR="00A66603" w:rsidRDefault="00A66603" w14:paraId="01E6FB8E" w14:textId="77777777">
      <w:pPr>
        <w:spacing w:after="0" w:line="240" w:lineRule="auto"/>
        <w:jc w:val="center"/>
        <w:rPr>
          <w:rFonts w:ascii="Arial" w:hAnsi="Arial" w:eastAsia="Arial" w:cs="Arial"/>
          <w:b/>
          <w:sz w:val="28"/>
        </w:rPr>
      </w:pPr>
    </w:p>
    <w:p w:rsidR="00EF0384" w:rsidRDefault="00EF0384" w14:paraId="5768D6A0" w14:textId="77777777">
      <w:pPr>
        <w:spacing w:after="0" w:line="240" w:lineRule="auto"/>
        <w:rPr>
          <w:rFonts w:ascii="Arial" w:hAnsi="Arial" w:eastAsia="Arial" w:cs="Arial"/>
        </w:rPr>
      </w:pPr>
    </w:p>
    <w:tbl>
      <w:tblPr>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5"/>
        <w:gridCol w:w="8080"/>
      </w:tblGrid>
      <w:tr w:rsidRPr="007D0329" w:rsidR="00BD25B7" w:rsidTr="04D211D7" w14:paraId="197A2BED" w14:textId="77777777">
        <w:trPr>
          <w:trHeight w:val="390"/>
        </w:trPr>
        <w:tc>
          <w:tcPr>
            <w:tcW w:w="675" w:type="dxa"/>
            <w:shd w:val="clear" w:color="auto" w:fill="auto"/>
            <w:tcMar/>
          </w:tcPr>
          <w:p w:rsidRPr="007D0329" w:rsidR="00BD25B7" w:rsidP="00B908E0" w:rsidRDefault="00BD25B7" w14:paraId="14B25445" w14:textId="77777777">
            <w:pPr>
              <w:rPr>
                <w:rFonts w:ascii="Arial" w:hAnsi="Arial" w:cs="Arial"/>
                <w:color w:val="202020"/>
                <w:shd w:val="clear" w:color="auto" w:fill="FFFFFF"/>
              </w:rPr>
            </w:pPr>
            <w:r w:rsidRPr="007D0329">
              <w:rPr>
                <w:rFonts w:ascii="Arial" w:hAnsi="Arial" w:cs="Arial"/>
                <w:color w:val="202020"/>
                <w:shd w:val="clear" w:color="auto" w:fill="FFFFFF"/>
              </w:rPr>
              <w:lastRenderedPageBreak/>
              <w:t>1</w:t>
            </w:r>
          </w:p>
        </w:tc>
        <w:tc>
          <w:tcPr>
            <w:tcW w:w="8080" w:type="dxa"/>
            <w:shd w:val="clear" w:color="auto" w:fill="auto"/>
            <w:tcMar/>
          </w:tcPr>
          <w:p w:rsidRPr="00A3412E" w:rsidR="005C7A36" w:rsidP="00B908E0" w:rsidRDefault="005C7A36" w14:paraId="41D8FD6E" w14:textId="59223755">
            <w:pPr>
              <w:rPr>
                <w:rFonts w:ascii="Arial" w:hAnsi="Arial" w:cs="Arial"/>
                <w:i/>
                <w:iCs/>
                <w:color w:val="202020"/>
                <w:shd w:val="clear" w:color="auto" w:fill="FFFFFF"/>
              </w:rPr>
            </w:pPr>
            <w:r w:rsidRPr="00A3412E">
              <w:rPr>
                <w:rFonts w:ascii="Arial" w:hAnsi="Arial" w:cs="Arial"/>
                <w:i/>
                <w:iCs/>
                <w:color w:val="202020"/>
                <w:shd w:val="clear" w:color="auto" w:fill="FFFFFF"/>
              </w:rPr>
              <w:t xml:space="preserve">Introduction, Acknowledgement of </w:t>
            </w:r>
            <w:proofErr w:type="gramStart"/>
            <w:r w:rsidRPr="00A3412E">
              <w:rPr>
                <w:rFonts w:ascii="Arial" w:hAnsi="Arial" w:cs="Arial"/>
                <w:i/>
                <w:iCs/>
                <w:color w:val="202020"/>
                <w:shd w:val="clear" w:color="auto" w:fill="FFFFFF"/>
              </w:rPr>
              <w:t>Country</w:t>
            </w:r>
            <w:proofErr w:type="gramEnd"/>
            <w:r w:rsidRPr="00A3412E">
              <w:rPr>
                <w:rFonts w:ascii="Arial" w:hAnsi="Arial" w:cs="Arial"/>
                <w:i/>
                <w:iCs/>
                <w:color w:val="202020"/>
                <w:shd w:val="clear" w:color="auto" w:fill="FFFFFF"/>
              </w:rPr>
              <w:t xml:space="preserve"> and Guest Speaker</w:t>
            </w:r>
            <w:r w:rsidR="00E564B2">
              <w:rPr>
                <w:rFonts w:ascii="Arial" w:hAnsi="Arial" w:cs="Arial"/>
                <w:i/>
                <w:iCs/>
                <w:color w:val="202020"/>
                <w:shd w:val="clear" w:color="auto" w:fill="FFFFFF"/>
              </w:rPr>
              <w:t>s</w:t>
            </w:r>
          </w:p>
          <w:p w:rsidR="00F600FA" w:rsidP="00B908E0" w:rsidRDefault="00BD25B7" w14:paraId="07CA7B70" w14:textId="24ADEB1C">
            <w:pPr>
              <w:rPr>
                <w:rFonts w:ascii="Arial" w:hAnsi="Arial" w:cs="Arial"/>
                <w:color w:val="000000"/>
              </w:rPr>
            </w:pPr>
            <w:r>
              <w:rPr>
                <w:rFonts w:ascii="Arial" w:hAnsi="Arial" w:cs="Arial"/>
                <w:color w:val="202020"/>
                <w:shd w:val="clear" w:color="auto" w:fill="FFFFFF"/>
              </w:rPr>
              <w:t>David</w:t>
            </w:r>
            <w:r w:rsidRPr="00D76F87">
              <w:rPr>
                <w:rFonts w:ascii="Arial" w:hAnsi="Arial" w:cs="Arial"/>
                <w:color w:val="202020"/>
                <w:shd w:val="clear" w:color="auto" w:fill="FFFFFF"/>
              </w:rPr>
              <w:t xml:space="preserve"> </w:t>
            </w:r>
            <w:r w:rsidRPr="00E54A18">
              <w:rPr>
                <w:rFonts w:ascii="Arial" w:hAnsi="Arial" w:cs="Arial"/>
                <w:color w:val="000000"/>
              </w:rPr>
              <w:t>Gormley-O'Brien </w:t>
            </w:r>
            <w:r w:rsidR="00851492">
              <w:rPr>
                <w:rFonts w:ascii="Arial" w:hAnsi="Arial" w:cs="Arial"/>
                <w:color w:val="000000"/>
              </w:rPr>
              <w:t xml:space="preserve">welcomed all to </w:t>
            </w:r>
            <w:r w:rsidR="00F600FA">
              <w:rPr>
                <w:rFonts w:ascii="Arial" w:hAnsi="Arial" w:cs="Arial"/>
                <w:color w:val="000000"/>
              </w:rPr>
              <w:t>the event</w:t>
            </w:r>
            <w:r w:rsidR="000044D9">
              <w:rPr>
                <w:rFonts w:ascii="Arial" w:hAnsi="Arial" w:cs="Arial"/>
                <w:color w:val="000000"/>
              </w:rPr>
              <w:t xml:space="preserve"> and gave the Acknowledgement of Country.</w:t>
            </w:r>
          </w:p>
          <w:p w:rsidR="00CB79E7" w:rsidP="00CB79E7" w:rsidRDefault="00C8409D" w14:paraId="438C9C0B" w14:textId="286B99C3">
            <w:pPr>
              <w:rPr>
                <w:rFonts w:ascii="Arial" w:hAnsi="Arial" w:cs="Arial"/>
                <w:color w:val="000000"/>
              </w:rPr>
            </w:pPr>
            <w:r w:rsidRPr="2A29B118" w:rsidR="00C8409D">
              <w:rPr>
                <w:rFonts w:ascii="Arial" w:hAnsi="Arial" w:cs="Arial"/>
                <w:color w:val="000000" w:themeColor="text1" w:themeTint="FF" w:themeShade="FF"/>
              </w:rPr>
              <w:t xml:space="preserve">Lenka Thompson </w:t>
            </w:r>
            <w:r w:rsidRPr="2A29B118" w:rsidR="000044D9">
              <w:rPr>
                <w:rFonts w:ascii="Arial" w:hAnsi="Arial" w:cs="Arial"/>
                <w:color w:val="000000" w:themeColor="text1" w:themeTint="FF" w:themeShade="FF"/>
              </w:rPr>
              <w:t xml:space="preserve">then </w:t>
            </w:r>
            <w:r w:rsidRPr="2A29B118" w:rsidR="00F600FA">
              <w:rPr>
                <w:rFonts w:ascii="Arial" w:hAnsi="Arial" w:cs="Arial"/>
                <w:color w:val="000000" w:themeColor="text1" w:themeTint="FF" w:themeShade="FF"/>
              </w:rPr>
              <w:t xml:space="preserve">introduced </w:t>
            </w:r>
            <w:r w:rsidRPr="2A29B118" w:rsidR="00CB79E7">
              <w:rPr>
                <w:rFonts w:ascii="Arial" w:hAnsi="Arial" w:cs="Arial"/>
                <w:color w:val="000000" w:themeColor="text1" w:themeTint="FF" w:themeShade="FF"/>
              </w:rPr>
              <w:t>Tony O’Lo</w:t>
            </w:r>
            <w:r w:rsidRPr="2A29B118" w:rsidR="009546AD">
              <w:rPr>
                <w:rFonts w:ascii="Arial" w:hAnsi="Arial" w:cs="Arial"/>
                <w:color w:val="000000" w:themeColor="text1" w:themeTint="FF" w:themeShade="FF"/>
              </w:rPr>
              <w:t xml:space="preserve">ughlin from </w:t>
            </w:r>
            <w:r w:rsidRPr="2A29B118" w:rsidR="00CB79E7">
              <w:rPr>
                <w:rFonts w:ascii="Arial" w:hAnsi="Arial" w:cs="Arial"/>
                <w:color w:val="000000" w:themeColor="text1" w:themeTint="FF" w:themeShade="FF"/>
              </w:rPr>
              <w:t>DJAARA (</w:t>
            </w:r>
            <w:r w:rsidRPr="2A29B118" w:rsidR="00CB79E7">
              <w:rPr>
                <w:rFonts w:ascii="Arial" w:hAnsi="Arial" w:cs="Arial"/>
                <w:color w:val="000000" w:themeColor="text1" w:themeTint="FF" w:themeShade="FF"/>
              </w:rPr>
              <w:t>Dja</w:t>
            </w:r>
            <w:r w:rsidRPr="2A29B118" w:rsidR="00CB79E7">
              <w:rPr>
                <w:rFonts w:ascii="Arial" w:hAnsi="Arial" w:cs="Arial"/>
                <w:color w:val="000000" w:themeColor="text1" w:themeTint="FF" w:themeShade="FF"/>
              </w:rPr>
              <w:t xml:space="preserve"> </w:t>
            </w:r>
            <w:proofErr w:type="spellStart"/>
            <w:r w:rsidRPr="2A29B118" w:rsidR="00CB79E7">
              <w:rPr>
                <w:rFonts w:ascii="Arial" w:hAnsi="Arial" w:cs="Arial"/>
                <w:color w:val="000000" w:themeColor="text1" w:themeTint="FF" w:themeShade="FF"/>
              </w:rPr>
              <w:t>Dja</w:t>
            </w:r>
            <w:proofErr w:type="spellEnd"/>
            <w:r w:rsidRPr="2A29B118" w:rsidR="00CB79E7">
              <w:rPr>
                <w:rFonts w:ascii="Arial" w:hAnsi="Arial" w:cs="Arial"/>
                <w:color w:val="000000" w:themeColor="text1" w:themeTint="FF" w:themeShade="FF"/>
              </w:rPr>
              <w:t xml:space="preserve"> Wurrung Clans Aboriginal Corporation) </w:t>
            </w:r>
            <w:r w:rsidRPr="2A29B118" w:rsidR="009546AD">
              <w:rPr>
                <w:rFonts w:ascii="Arial" w:hAnsi="Arial" w:cs="Arial"/>
                <w:color w:val="000000" w:themeColor="text1" w:themeTint="FF" w:themeShade="FF"/>
              </w:rPr>
              <w:t xml:space="preserve">who gave a presentation on </w:t>
            </w:r>
            <w:r w:rsidRPr="2A29B118" w:rsidR="00CB79E7">
              <w:rPr>
                <w:rFonts w:ascii="Arial" w:hAnsi="Arial" w:cs="Arial"/>
                <w:color w:val="000000" w:themeColor="text1" w:themeTint="FF" w:themeShade="FF"/>
              </w:rPr>
              <w:t>their renewable energy strategy “</w:t>
            </w:r>
            <w:r w:rsidRPr="2A29B118" w:rsidR="00CB79E7">
              <w:rPr>
                <w:rFonts w:ascii="Arial" w:hAnsi="Arial" w:cs="Arial"/>
                <w:color w:val="000000" w:themeColor="text1" w:themeTint="FF" w:themeShade="FF"/>
              </w:rPr>
              <w:t>Nyauwu</w:t>
            </w:r>
            <w:r w:rsidRPr="2A29B118" w:rsidR="00D6CEE6">
              <w:rPr>
                <w:rFonts w:ascii="Arial" w:hAnsi="Arial" w:cs="Arial"/>
                <w:color w:val="000000" w:themeColor="text1" w:themeTint="FF" w:themeShade="FF"/>
              </w:rPr>
              <w:t>i</w:t>
            </w:r>
            <w:r w:rsidRPr="2A29B118" w:rsidR="00CB79E7">
              <w:rPr>
                <w:rFonts w:ascii="Arial" w:hAnsi="Arial" w:cs="Arial"/>
                <w:color w:val="000000" w:themeColor="text1" w:themeTint="FF" w:themeShade="FF"/>
              </w:rPr>
              <w:t xml:space="preserve"> </w:t>
            </w:r>
            <w:proofErr w:type="spellStart"/>
            <w:r w:rsidRPr="2A29B118" w:rsidR="00CB79E7">
              <w:rPr>
                <w:rFonts w:ascii="Arial" w:hAnsi="Arial" w:cs="Arial"/>
                <w:color w:val="000000" w:themeColor="text1" w:themeTint="FF" w:themeShade="FF"/>
              </w:rPr>
              <w:t>Mutjeka</w:t>
            </w:r>
            <w:proofErr w:type="spellEnd"/>
            <w:r w:rsidRPr="2A29B118" w:rsidR="00CB79E7">
              <w:rPr>
                <w:rFonts w:ascii="Arial" w:hAnsi="Arial" w:cs="Arial"/>
                <w:color w:val="000000" w:themeColor="text1" w:themeTint="FF" w:themeShade="FF"/>
              </w:rPr>
              <w:t>”</w:t>
            </w:r>
            <w:r w:rsidRPr="2A29B118" w:rsidR="009546AD">
              <w:rPr>
                <w:rFonts w:ascii="Arial" w:hAnsi="Arial" w:cs="Arial"/>
                <w:color w:val="000000" w:themeColor="text1" w:themeTint="FF" w:themeShade="FF"/>
              </w:rPr>
              <w:t>.</w:t>
            </w:r>
            <w:r w:rsidRPr="2A29B118" w:rsidR="00CB79E7">
              <w:rPr>
                <w:rFonts w:ascii="Arial" w:hAnsi="Arial" w:cs="Arial"/>
                <w:color w:val="000000" w:themeColor="text1" w:themeTint="FF" w:themeShade="FF"/>
              </w:rPr>
              <w:t xml:space="preserve"> </w:t>
            </w:r>
          </w:p>
          <w:p w:rsidR="00BD25B7" w:rsidP="00107E7B" w:rsidRDefault="00E564B2" w14:paraId="1371C794" w14:textId="77777777">
            <w:pPr>
              <w:rPr>
                <w:rFonts w:ascii="Arial" w:hAnsi="Arial" w:cs="Arial"/>
                <w:color w:val="000000"/>
              </w:rPr>
            </w:pPr>
            <w:r>
              <w:rPr>
                <w:rFonts w:ascii="Arial" w:hAnsi="Arial" w:cs="Arial"/>
                <w:color w:val="000000"/>
              </w:rPr>
              <w:t xml:space="preserve">This was followed by </w:t>
            </w:r>
            <w:r w:rsidRPr="00D96F48">
              <w:rPr>
                <w:rFonts w:ascii="Arial" w:hAnsi="Arial" w:cs="Arial"/>
              </w:rPr>
              <w:t>Silvana Predebon</w:t>
            </w:r>
            <w:r w:rsidR="00107E7B">
              <w:rPr>
                <w:rFonts w:ascii="Arial" w:hAnsi="Arial" w:cs="Arial"/>
              </w:rPr>
              <w:t xml:space="preserve"> from </w:t>
            </w:r>
            <w:r w:rsidRPr="00CB79E7" w:rsidR="00CB79E7">
              <w:rPr>
                <w:rFonts w:ascii="Arial" w:hAnsi="Arial" w:cs="Arial"/>
                <w:color w:val="000000"/>
              </w:rPr>
              <w:t xml:space="preserve">MRSC (Macedon Ranges Shire Council) </w:t>
            </w:r>
            <w:r w:rsidR="00107E7B">
              <w:rPr>
                <w:rFonts w:ascii="Arial" w:hAnsi="Arial" w:cs="Arial"/>
                <w:color w:val="000000"/>
              </w:rPr>
              <w:t xml:space="preserve">who </w:t>
            </w:r>
            <w:r w:rsidR="00A731D9">
              <w:rPr>
                <w:rFonts w:ascii="Arial" w:hAnsi="Arial" w:cs="Arial"/>
                <w:color w:val="000000"/>
              </w:rPr>
              <w:t>gave an overview of</w:t>
            </w:r>
            <w:r w:rsidRPr="00CB79E7" w:rsidR="00CB79E7">
              <w:rPr>
                <w:rFonts w:ascii="Arial" w:hAnsi="Arial" w:cs="Arial"/>
                <w:color w:val="000000"/>
              </w:rPr>
              <w:t xml:space="preserve"> </w:t>
            </w:r>
            <w:r w:rsidR="00107E7B">
              <w:rPr>
                <w:rFonts w:ascii="Arial" w:hAnsi="Arial" w:cs="Arial"/>
                <w:color w:val="000000"/>
              </w:rPr>
              <w:t xml:space="preserve">council’s </w:t>
            </w:r>
            <w:r w:rsidRPr="00CB79E7" w:rsidR="00CB79E7">
              <w:rPr>
                <w:rFonts w:ascii="Arial" w:hAnsi="Arial" w:cs="Arial"/>
                <w:color w:val="000000"/>
              </w:rPr>
              <w:t>“Climate Emergency Response Plan”.</w:t>
            </w:r>
          </w:p>
          <w:p w:rsidRPr="00F600FA" w:rsidR="009B1DC4" w:rsidP="00107E7B" w:rsidRDefault="009B1DC4" w14:paraId="7390EA51" w14:textId="01708728">
            <w:pPr>
              <w:rPr>
                <w:rFonts w:ascii="Arial" w:hAnsi="Arial" w:cs="Arial"/>
                <w:color w:val="000000"/>
              </w:rPr>
            </w:pPr>
            <w:r w:rsidRPr="2A29B118" w:rsidR="009B1DC4">
              <w:rPr>
                <w:rFonts w:ascii="Arial" w:hAnsi="Arial" w:cs="Arial"/>
                <w:color w:val="000000" w:themeColor="text1" w:themeTint="FF" w:themeShade="FF"/>
              </w:rPr>
              <w:t>Lenka Thompson</w:t>
            </w:r>
            <w:r w:rsidRPr="2A29B118" w:rsidR="0201ECE7">
              <w:rPr>
                <w:rFonts w:ascii="Arial" w:hAnsi="Arial" w:cs="Arial"/>
                <w:color w:val="000000" w:themeColor="text1" w:themeTint="FF" w:themeShade="FF"/>
              </w:rPr>
              <w:t xml:space="preserve"> convened questions from the membership and</w:t>
            </w:r>
            <w:r w:rsidRPr="2A29B118" w:rsidR="009B1DC4">
              <w:rPr>
                <w:rFonts w:ascii="Arial" w:hAnsi="Arial" w:cs="Arial"/>
                <w:color w:val="000000" w:themeColor="text1" w:themeTint="FF" w:themeShade="FF"/>
              </w:rPr>
              <w:t xml:space="preserve"> thanked the guest speakers for their most informative presentations.</w:t>
            </w:r>
          </w:p>
        </w:tc>
      </w:tr>
      <w:tr w:rsidRPr="007D0329" w:rsidR="00323F7C" w:rsidTr="04D211D7" w14:paraId="6A943220" w14:textId="77777777">
        <w:trPr>
          <w:trHeight w:val="390"/>
        </w:trPr>
        <w:tc>
          <w:tcPr>
            <w:tcW w:w="675" w:type="dxa"/>
            <w:shd w:val="clear" w:color="auto" w:fill="auto"/>
            <w:tcMar/>
          </w:tcPr>
          <w:p w:rsidRPr="007D0329" w:rsidR="00323F7C" w:rsidP="00B908E0" w:rsidRDefault="00553B4B" w14:paraId="30796F45" w14:textId="7724C269">
            <w:pPr>
              <w:rPr>
                <w:rFonts w:ascii="Arial" w:hAnsi="Arial" w:cs="Arial"/>
                <w:color w:val="202020"/>
                <w:shd w:val="clear" w:color="auto" w:fill="FFFFFF"/>
              </w:rPr>
            </w:pPr>
            <w:r>
              <w:rPr>
                <w:rFonts w:ascii="Arial" w:hAnsi="Arial" w:cs="Arial"/>
                <w:color w:val="202020"/>
                <w:shd w:val="clear" w:color="auto" w:fill="FFFFFF"/>
              </w:rPr>
              <w:t>2</w:t>
            </w:r>
          </w:p>
        </w:tc>
        <w:tc>
          <w:tcPr>
            <w:tcW w:w="8080" w:type="dxa"/>
            <w:shd w:val="clear" w:color="auto" w:fill="auto"/>
            <w:tcMar/>
          </w:tcPr>
          <w:p w:rsidR="000044D9" w:rsidP="00323F7C" w:rsidRDefault="000044D9" w14:paraId="24C9D2FB" w14:textId="52D5708F">
            <w:pPr>
              <w:spacing w:after="0" w:line="240" w:lineRule="auto"/>
              <w:rPr>
                <w:rFonts w:ascii="Arial" w:hAnsi="Arial" w:cs="Arial"/>
                <w:i/>
                <w:iCs/>
                <w:color w:val="202020"/>
                <w:shd w:val="clear" w:color="auto" w:fill="FFFFFF"/>
              </w:rPr>
            </w:pPr>
            <w:r w:rsidRPr="000044D9">
              <w:rPr>
                <w:rFonts w:ascii="Arial" w:hAnsi="Arial" w:cs="Arial"/>
                <w:i/>
                <w:iCs/>
                <w:color w:val="202020"/>
                <w:shd w:val="clear" w:color="auto" w:fill="FFFFFF"/>
              </w:rPr>
              <w:t>Annual General Meeting</w:t>
            </w:r>
            <w:r w:rsidR="00A54DB6">
              <w:rPr>
                <w:rFonts w:ascii="Arial" w:hAnsi="Arial" w:cs="Arial"/>
                <w:i/>
                <w:iCs/>
                <w:color w:val="202020"/>
                <w:shd w:val="clear" w:color="auto" w:fill="FFFFFF"/>
              </w:rPr>
              <w:t xml:space="preserve"> </w:t>
            </w:r>
          </w:p>
          <w:p w:rsidRPr="000044D9" w:rsidR="00A54DB6" w:rsidP="00323F7C" w:rsidRDefault="00A54DB6" w14:paraId="2C5B7CD4" w14:textId="77777777">
            <w:pPr>
              <w:spacing w:after="0" w:line="240" w:lineRule="auto"/>
              <w:rPr>
                <w:rFonts w:ascii="Arial" w:hAnsi="Arial" w:cs="Arial"/>
                <w:i/>
                <w:iCs/>
                <w:color w:val="202020"/>
                <w:shd w:val="clear" w:color="auto" w:fill="FFFFFF"/>
              </w:rPr>
            </w:pPr>
          </w:p>
          <w:p w:rsidR="00851492" w:rsidP="00323F7C" w:rsidRDefault="007C0928" w14:paraId="3D0EEF5C" w14:textId="614BF371">
            <w:pPr>
              <w:spacing w:after="0" w:line="240" w:lineRule="auto"/>
              <w:rPr>
                <w:rFonts w:ascii="Arial" w:hAnsi="Arial" w:cs="Arial"/>
                <w:color w:val="202020"/>
                <w:shd w:val="clear" w:color="auto" w:fill="FFFFFF"/>
              </w:rPr>
            </w:pPr>
            <w:r>
              <w:rPr>
                <w:rFonts w:ascii="Arial" w:hAnsi="Arial" w:cs="Arial"/>
                <w:color w:val="202020"/>
                <w:shd w:val="clear" w:color="auto" w:fill="FFFFFF"/>
              </w:rPr>
              <w:t>The formal AGM commenced at 3:45 pm, and James Mackenzie (</w:t>
            </w:r>
            <w:r w:rsidR="00002B9A">
              <w:rPr>
                <w:rFonts w:ascii="Arial" w:hAnsi="Arial" w:cs="Arial"/>
                <w:color w:val="202020"/>
                <w:shd w:val="clear" w:color="auto" w:fill="FFFFFF"/>
              </w:rPr>
              <w:t>Secretary) determined</w:t>
            </w:r>
            <w:r w:rsidR="006870EE">
              <w:rPr>
                <w:rFonts w:ascii="Arial" w:hAnsi="Arial" w:cs="Arial"/>
                <w:color w:val="202020"/>
                <w:shd w:val="clear" w:color="auto" w:fill="FFFFFF"/>
              </w:rPr>
              <w:t xml:space="preserve"> </w:t>
            </w:r>
            <w:r w:rsidR="00851492">
              <w:rPr>
                <w:rFonts w:ascii="Arial" w:hAnsi="Arial" w:cs="Arial"/>
                <w:color w:val="202020"/>
                <w:shd w:val="clear" w:color="auto" w:fill="FFFFFF"/>
              </w:rPr>
              <w:t>the number of attendees present as follows:</w:t>
            </w:r>
          </w:p>
          <w:p w:rsidR="00851492" w:rsidP="00323F7C" w:rsidRDefault="00851492" w14:paraId="316D4B24" w14:textId="77777777">
            <w:pPr>
              <w:spacing w:after="0" w:line="240" w:lineRule="auto"/>
              <w:rPr>
                <w:rFonts w:ascii="Arial" w:hAnsi="Arial" w:cs="Arial"/>
                <w:color w:val="202020"/>
                <w:shd w:val="clear" w:color="auto" w:fill="FFFFFF"/>
              </w:rPr>
            </w:pPr>
          </w:p>
          <w:p w:rsidR="00851492" w:rsidP="00323F7C" w:rsidRDefault="006870EE" w14:paraId="59C180CF" w14:textId="27992436">
            <w:pPr>
              <w:spacing w:after="0" w:line="240" w:lineRule="auto"/>
              <w:rPr>
                <w:rFonts w:ascii="Arial" w:hAnsi="Arial" w:cs="Arial"/>
                <w:color w:val="202020"/>
                <w:shd w:val="clear" w:color="auto" w:fill="FFFFFF"/>
              </w:rPr>
            </w:pPr>
            <w:r>
              <w:rPr>
                <w:rFonts w:ascii="Arial" w:hAnsi="Arial" w:cs="Arial"/>
                <w:color w:val="202020"/>
                <w:shd w:val="clear" w:color="auto" w:fill="FFFFFF"/>
              </w:rPr>
              <w:t>M</w:t>
            </w:r>
            <w:r w:rsidR="00851492">
              <w:rPr>
                <w:rFonts w:ascii="Arial" w:hAnsi="Arial" w:cs="Arial"/>
                <w:color w:val="202020"/>
                <w:shd w:val="clear" w:color="auto" w:fill="FFFFFF"/>
              </w:rPr>
              <w:t xml:space="preserve">embers with voting rights present: </w:t>
            </w:r>
            <w:r w:rsidR="00665C27">
              <w:rPr>
                <w:rFonts w:ascii="Arial" w:hAnsi="Arial" w:cs="Arial"/>
                <w:color w:val="202020"/>
                <w:shd w:val="clear" w:color="auto" w:fill="FFFFFF"/>
              </w:rPr>
              <w:t>34</w:t>
            </w:r>
            <w:r>
              <w:rPr>
                <w:rFonts w:ascii="Arial" w:hAnsi="Arial" w:cs="Arial"/>
                <w:color w:val="202020"/>
                <w:shd w:val="clear" w:color="auto" w:fill="FFFFFF"/>
              </w:rPr>
              <w:t xml:space="preserve"> </w:t>
            </w:r>
          </w:p>
          <w:p w:rsidR="00851492" w:rsidP="00323F7C" w:rsidRDefault="006870EE" w14:paraId="6B9384A2" w14:textId="6BF5C9F9">
            <w:pPr>
              <w:spacing w:after="0" w:line="240" w:lineRule="auto"/>
              <w:rPr>
                <w:rFonts w:ascii="Arial" w:hAnsi="Arial" w:cs="Arial"/>
                <w:color w:val="202020"/>
                <w:shd w:val="clear" w:color="auto" w:fill="FFFFFF"/>
              </w:rPr>
            </w:pPr>
            <w:r w:rsidR="647F5079">
              <w:rPr>
                <w:rFonts w:ascii="Arial" w:hAnsi="Arial" w:cs="Arial"/>
                <w:color w:val="202020"/>
                <w:shd w:val="clear" w:color="auto" w:fill="FFFFFF"/>
              </w:rPr>
              <w:t>P</w:t>
            </w:r>
            <w:r w:rsidR="00851492">
              <w:rPr>
                <w:rFonts w:ascii="Arial" w:hAnsi="Arial" w:cs="Arial"/>
                <w:color w:val="202020"/>
                <w:shd w:val="clear" w:color="auto" w:fill="FFFFFF"/>
              </w:rPr>
              <w:t xml:space="preserve">roxy votes assigned to members present: </w:t>
            </w:r>
            <w:r w:rsidR="727E5EE2">
              <w:rPr>
                <w:rFonts w:ascii="Arial" w:hAnsi="Arial" w:cs="Arial"/>
                <w:color w:val="202020"/>
                <w:shd w:val="clear" w:color="auto" w:fill="FFFFFF"/>
              </w:rPr>
              <w:t>5</w:t>
            </w:r>
            <w:r w:rsidR="31201263">
              <w:rPr>
                <w:rFonts w:ascii="Arial" w:hAnsi="Arial" w:cs="Arial"/>
                <w:color w:val="202020"/>
                <w:shd w:val="clear" w:color="auto" w:fill="FFFFFF"/>
              </w:rPr>
              <w:t>6</w:t>
            </w:r>
          </w:p>
          <w:p w:rsidR="00851492" w:rsidP="00323F7C" w:rsidRDefault="00851492" w14:paraId="714130F5" w14:textId="63AAF3BE">
            <w:pPr>
              <w:spacing w:after="0" w:line="240" w:lineRule="auto"/>
              <w:rPr>
                <w:rFonts w:ascii="Arial" w:hAnsi="Arial" w:eastAsia="Arial" w:cs="Arial"/>
              </w:rPr>
            </w:pPr>
          </w:p>
          <w:p w:rsidR="00851492" w:rsidP="00323F7C" w:rsidRDefault="00851492" w14:paraId="30559D76" w14:textId="1D0A0D19">
            <w:pPr>
              <w:spacing w:after="0" w:line="240" w:lineRule="auto"/>
              <w:rPr>
                <w:rFonts w:ascii="Arial" w:hAnsi="Arial" w:eastAsia="Arial" w:cs="Arial"/>
              </w:rPr>
            </w:pPr>
            <w:r>
              <w:rPr>
                <w:rFonts w:ascii="Arial" w:hAnsi="Arial" w:eastAsia="Arial" w:cs="Arial"/>
              </w:rPr>
              <w:t xml:space="preserve">Given the total number of members </w:t>
            </w:r>
            <w:r w:rsidR="009D5E9D">
              <w:rPr>
                <w:rFonts w:ascii="Arial" w:hAnsi="Arial" w:eastAsia="Arial" w:cs="Arial"/>
              </w:rPr>
              <w:t xml:space="preserve">represented exceeded 10% of the membership of the association </w:t>
            </w:r>
            <w:r w:rsidR="00002B9A">
              <w:rPr>
                <w:rFonts w:ascii="Arial" w:hAnsi="Arial" w:eastAsia="Arial" w:cs="Arial"/>
              </w:rPr>
              <w:t>t</w:t>
            </w:r>
            <w:r w:rsidR="006870EE">
              <w:rPr>
                <w:rFonts w:ascii="Arial" w:hAnsi="Arial" w:eastAsia="Arial" w:cs="Arial"/>
              </w:rPr>
              <w:t>he meeting was declared to be quorate.</w:t>
            </w:r>
          </w:p>
          <w:p w:rsidRPr="00D76F87" w:rsidR="00323F7C" w:rsidP="006870EE" w:rsidRDefault="00323F7C" w14:paraId="3DAE80E9" w14:textId="3C9B6571">
            <w:pPr>
              <w:spacing w:after="0" w:line="240" w:lineRule="auto"/>
              <w:rPr>
                <w:rFonts w:ascii="Arial" w:hAnsi="Arial" w:cs="Arial"/>
                <w:color w:val="202020"/>
                <w:shd w:val="clear" w:color="auto" w:fill="FFFFFF"/>
              </w:rPr>
            </w:pPr>
          </w:p>
        </w:tc>
      </w:tr>
      <w:tr w:rsidRPr="007D0329" w:rsidR="00BD25B7" w:rsidTr="04D211D7" w14:paraId="600CDF25" w14:textId="77777777">
        <w:trPr>
          <w:trHeight w:val="390"/>
        </w:trPr>
        <w:tc>
          <w:tcPr>
            <w:tcW w:w="675" w:type="dxa"/>
            <w:shd w:val="clear" w:color="auto" w:fill="auto"/>
            <w:tcMar/>
          </w:tcPr>
          <w:p w:rsidRPr="007D0329" w:rsidR="00BD25B7" w:rsidP="00B908E0" w:rsidRDefault="00553B4B" w14:paraId="7EF3D85E" w14:textId="248BD176">
            <w:pPr>
              <w:rPr>
                <w:rFonts w:ascii="Arial" w:hAnsi="Arial" w:cs="Arial"/>
                <w:color w:val="202020"/>
                <w:shd w:val="clear" w:color="auto" w:fill="FFFFFF"/>
              </w:rPr>
            </w:pPr>
            <w:r>
              <w:rPr>
                <w:rFonts w:ascii="Arial" w:hAnsi="Arial" w:cs="Arial"/>
                <w:color w:val="202020"/>
                <w:shd w:val="clear" w:color="auto" w:fill="FFFFFF"/>
              </w:rPr>
              <w:t>3</w:t>
            </w:r>
          </w:p>
        </w:tc>
        <w:tc>
          <w:tcPr>
            <w:tcW w:w="8080" w:type="dxa"/>
            <w:shd w:val="clear" w:color="auto" w:fill="auto"/>
            <w:tcMar/>
          </w:tcPr>
          <w:p w:rsidR="00A3412E" w:rsidP="00B02716" w:rsidRDefault="00A3412E" w14:paraId="7C810CE2" w14:textId="6D5F934A">
            <w:pPr>
              <w:spacing w:after="0" w:line="240" w:lineRule="auto"/>
              <w:rPr>
                <w:rFonts w:ascii="Arial" w:hAnsi="Arial" w:eastAsia="Arial" w:cs="Arial"/>
                <w:i/>
              </w:rPr>
            </w:pPr>
            <w:r>
              <w:rPr>
                <w:rFonts w:ascii="Arial" w:hAnsi="Arial" w:eastAsia="Arial" w:cs="Arial"/>
                <w:i/>
              </w:rPr>
              <w:t>Acceptance of 202</w:t>
            </w:r>
            <w:r w:rsidR="00140D53">
              <w:rPr>
                <w:rFonts w:ascii="Arial" w:hAnsi="Arial" w:eastAsia="Arial" w:cs="Arial"/>
                <w:i/>
              </w:rPr>
              <w:t>1</w:t>
            </w:r>
            <w:r>
              <w:rPr>
                <w:rFonts w:ascii="Arial" w:hAnsi="Arial" w:eastAsia="Arial" w:cs="Arial"/>
                <w:i/>
              </w:rPr>
              <w:t xml:space="preserve"> AGM </w:t>
            </w:r>
            <w:r w:rsidR="00464E6C">
              <w:rPr>
                <w:rFonts w:ascii="Arial" w:hAnsi="Arial" w:eastAsia="Arial" w:cs="Arial"/>
                <w:i/>
              </w:rPr>
              <w:t>m</w:t>
            </w:r>
            <w:r>
              <w:rPr>
                <w:rFonts w:ascii="Arial" w:hAnsi="Arial" w:eastAsia="Arial" w:cs="Arial"/>
                <w:i/>
              </w:rPr>
              <w:t>inutes</w:t>
            </w:r>
          </w:p>
          <w:p w:rsidR="00A3412E" w:rsidP="00B02716" w:rsidRDefault="00A3412E" w14:paraId="739F412F" w14:textId="77777777">
            <w:pPr>
              <w:spacing w:after="0" w:line="240" w:lineRule="auto"/>
              <w:rPr>
                <w:rFonts w:ascii="Arial" w:hAnsi="Arial" w:eastAsia="Arial" w:cs="Arial"/>
                <w:i/>
              </w:rPr>
            </w:pPr>
          </w:p>
          <w:p w:rsidRPr="00A3412E" w:rsidR="00B02716" w:rsidP="00B02716" w:rsidRDefault="002A589A" w14:paraId="4711E8E1" w14:textId="18F762A1">
            <w:pPr>
              <w:spacing w:after="0" w:line="240" w:lineRule="auto"/>
              <w:rPr>
                <w:rFonts w:ascii="Arial" w:hAnsi="Arial" w:eastAsia="Arial" w:cs="Arial"/>
                <w:iCs/>
              </w:rPr>
            </w:pPr>
            <w:r>
              <w:rPr>
                <w:rFonts w:ascii="Arial" w:hAnsi="Arial" w:eastAsia="Arial" w:cs="Arial"/>
                <w:iCs/>
              </w:rPr>
              <w:t xml:space="preserve">James Mackenzie moved that </w:t>
            </w:r>
            <w:r w:rsidRPr="00F600FA" w:rsidR="00B02716">
              <w:rPr>
                <w:rFonts w:ascii="Arial" w:hAnsi="Arial" w:eastAsia="Arial" w:cs="Arial"/>
              </w:rPr>
              <w:t>the minutes of the 20</w:t>
            </w:r>
            <w:r w:rsidRPr="00F600FA" w:rsidR="006870EE">
              <w:rPr>
                <w:rFonts w:ascii="Arial" w:hAnsi="Arial" w:eastAsia="Arial" w:cs="Arial"/>
              </w:rPr>
              <w:t>2</w:t>
            </w:r>
            <w:r w:rsidR="00140D53">
              <w:rPr>
                <w:rFonts w:ascii="Arial" w:hAnsi="Arial" w:eastAsia="Arial" w:cs="Arial"/>
              </w:rPr>
              <w:t xml:space="preserve">1 </w:t>
            </w:r>
            <w:r w:rsidRPr="00F600FA" w:rsidR="00B02716">
              <w:rPr>
                <w:rFonts w:ascii="Arial" w:hAnsi="Arial" w:eastAsia="Arial" w:cs="Arial"/>
              </w:rPr>
              <w:t>AGM be accepted.</w:t>
            </w:r>
          </w:p>
          <w:p w:rsidRPr="00F600FA" w:rsidR="00B02716" w:rsidP="00B02716" w:rsidRDefault="00B02716" w14:paraId="151FD3D0" w14:textId="547EC524">
            <w:pPr>
              <w:spacing w:after="0" w:line="240" w:lineRule="auto"/>
              <w:rPr>
                <w:rFonts w:ascii="Arial" w:hAnsi="Arial" w:eastAsia="Arial" w:cs="Arial"/>
              </w:rPr>
            </w:pPr>
          </w:p>
          <w:p w:rsidRPr="00F600FA" w:rsidR="00B02716" w:rsidP="00B02716" w:rsidRDefault="00B02716" w14:paraId="0DFEC0BB" w14:textId="4220581F">
            <w:pPr>
              <w:spacing w:after="0" w:line="240" w:lineRule="auto"/>
              <w:rPr>
                <w:rFonts w:ascii="Arial" w:hAnsi="Arial" w:eastAsia="Arial" w:cs="Arial"/>
              </w:rPr>
            </w:pPr>
            <w:r w:rsidRPr="00F600FA">
              <w:rPr>
                <w:rFonts w:ascii="Arial" w:hAnsi="Arial" w:eastAsia="Arial" w:cs="Arial"/>
              </w:rPr>
              <w:t>Seconded:</w:t>
            </w:r>
            <w:r w:rsidRPr="00F600FA" w:rsidR="002A77C1">
              <w:rPr>
                <w:rFonts w:ascii="Arial" w:hAnsi="Arial" w:eastAsia="Arial" w:cs="Arial"/>
              </w:rPr>
              <w:t xml:space="preserve"> </w:t>
            </w:r>
            <w:r w:rsidR="006F18B8">
              <w:rPr>
                <w:rFonts w:ascii="Arial" w:hAnsi="Arial" w:eastAsia="Arial" w:cs="Arial"/>
              </w:rPr>
              <w:t>Kellie Flanagan</w:t>
            </w:r>
          </w:p>
          <w:p w:rsidR="00FC2193" w:rsidP="00B02716" w:rsidRDefault="00FC2193" w14:paraId="76877060" w14:textId="77777777">
            <w:pPr>
              <w:spacing w:after="0" w:line="240" w:lineRule="auto"/>
              <w:rPr>
                <w:rFonts w:ascii="Arial" w:hAnsi="Arial" w:eastAsia="Arial" w:cs="Arial"/>
              </w:rPr>
            </w:pPr>
          </w:p>
          <w:p w:rsidRPr="001D114B" w:rsidR="00B426E6" w:rsidP="00B426E6" w:rsidRDefault="00B426E6" w14:paraId="489E363D" w14:textId="6E881D37">
            <w:pPr>
              <w:spacing w:after="0" w:line="240" w:lineRule="auto"/>
              <w:rPr>
                <w:rFonts w:ascii="Arial" w:hAnsi="Arial" w:eastAsia="Arial" w:cs="Arial"/>
              </w:rPr>
            </w:pPr>
            <w:r w:rsidRPr="001D114B">
              <w:rPr>
                <w:rFonts w:ascii="Arial" w:hAnsi="Arial" w:eastAsia="Arial" w:cs="Arial"/>
              </w:rPr>
              <w:t xml:space="preserve">All </w:t>
            </w:r>
            <w:r w:rsidRPr="001D114B">
              <w:rPr>
                <w:rFonts w:ascii="Arial" w:hAnsi="Arial" w:eastAsia="Arial" w:cs="Arial"/>
              </w:rPr>
              <w:t xml:space="preserve">present (who had attended the 2021 AGM) </w:t>
            </w:r>
            <w:r w:rsidRPr="001D114B">
              <w:rPr>
                <w:rFonts w:ascii="Arial" w:hAnsi="Arial" w:eastAsia="Arial" w:cs="Arial"/>
              </w:rPr>
              <w:t>were in favour</w:t>
            </w:r>
            <w:r w:rsidRPr="001D114B">
              <w:rPr>
                <w:rFonts w:ascii="Arial" w:hAnsi="Arial" w:eastAsia="Arial" w:cs="Arial"/>
              </w:rPr>
              <w:t>, thus t</w:t>
            </w:r>
            <w:r w:rsidRPr="001D114B">
              <w:rPr>
                <w:rFonts w:ascii="Arial" w:hAnsi="Arial" w:eastAsia="Arial" w:cs="Arial"/>
              </w:rPr>
              <w:t xml:space="preserve">he </w:t>
            </w:r>
            <w:r w:rsidRPr="001D114B" w:rsidR="002B4F7B">
              <w:rPr>
                <w:rFonts w:ascii="Arial" w:hAnsi="Arial" w:eastAsia="Arial" w:cs="Arial"/>
              </w:rPr>
              <w:t>minutes of the 2021 AGM were accepted</w:t>
            </w:r>
            <w:r w:rsidRPr="001D114B">
              <w:rPr>
                <w:rFonts w:ascii="Arial" w:hAnsi="Arial" w:eastAsia="Arial" w:cs="Arial"/>
              </w:rPr>
              <w:t>.</w:t>
            </w:r>
          </w:p>
          <w:p w:rsidRPr="00D76F87" w:rsidR="00B665EB" w:rsidP="00B074C9" w:rsidRDefault="00B665EB" w14:paraId="403F8638" w14:textId="4B7B69C1">
            <w:pPr>
              <w:spacing w:after="0" w:line="240" w:lineRule="auto"/>
              <w:rPr>
                <w:rFonts w:ascii="Arial" w:hAnsi="Arial" w:cs="Arial"/>
                <w:color w:val="202020"/>
                <w:shd w:val="clear" w:color="auto" w:fill="FFFFFF"/>
              </w:rPr>
            </w:pPr>
          </w:p>
        </w:tc>
      </w:tr>
      <w:tr w:rsidRPr="00F600FA" w:rsidR="00BD25B7" w:rsidTr="04D211D7" w14:paraId="0E4811D0" w14:textId="77777777">
        <w:tc>
          <w:tcPr>
            <w:tcW w:w="675" w:type="dxa"/>
            <w:shd w:val="clear" w:color="auto" w:fill="auto"/>
            <w:tcMar/>
          </w:tcPr>
          <w:p w:rsidRPr="00703B03" w:rsidR="00BD25B7" w:rsidP="00B908E0" w:rsidRDefault="00606F23" w14:paraId="68D96F3F" w14:textId="4E9CDA82">
            <w:pPr>
              <w:rPr>
                <w:rFonts w:ascii="Arial" w:hAnsi="Arial" w:cs="Arial"/>
                <w:color w:val="202020"/>
                <w:shd w:val="clear" w:color="auto" w:fill="FFFFFF"/>
              </w:rPr>
            </w:pPr>
            <w:r>
              <w:rPr>
                <w:rFonts w:ascii="Arial" w:hAnsi="Arial" w:cs="Arial"/>
                <w:color w:val="202020"/>
                <w:shd w:val="clear" w:color="auto" w:fill="FFFFFF"/>
              </w:rPr>
              <w:t>4</w:t>
            </w:r>
          </w:p>
        </w:tc>
        <w:tc>
          <w:tcPr>
            <w:tcW w:w="8080" w:type="dxa"/>
            <w:shd w:val="clear" w:color="auto" w:fill="auto"/>
            <w:tcMar/>
          </w:tcPr>
          <w:p w:rsidRPr="00703B03" w:rsidR="00BD25B7" w:rsidP="00B908E0" w:rsidRDefault="00BD25B7" w14:paraId="788DB7CC" w14:textId="77777777">
            <w:pPr>
              <w:rPr>
                <w:rFonts w:ascii="Arial" w:hAnsi="Arial" w:eastAsia="Arial" w:cs="Arial"/>
                <w:b/>
                <w:bCs/>
              </w:rPr>
            </w:pPr>
            <w:r w:rsidRPr="00703B03">
              <w:rPr>
                <w:rFonts w:ascii="Arial" w:hAnsi="Arial" w:eastAsia="Arial" w:cs="Arial"/>
                <w:b/>
                <w:bCs/>
              </w:rPr>
              <w:t>Reports</w:t>
            </w:r>
          </w:p>
          <w:p w:rsidRPr="00703B03" w:rsidR="00BD25B7" w:rsidP="00B908E0" w:rsidRDefault="000044D9" w14:paraId="6EEDAE0E" w14:textId="6BDAD9D7">
            <w:pPr>
              <w:rPr>
                <w:rFonts w:ascii="Arial" w:hAnsi="Arial" w:eastAsia="Arial" w:cs="Arial"/>
                <w:b/>
                <w:bCs/>
              </w:rPr>
            </w:pPr>
            <w:r w:rsidRPr="00703B03">
              <w:rPr>
                <w:rFonts w:ascii="Arial" w:hAnsi="Arial" w:eastAsia="Arial" w:cs="Arial"/>
                <w:b/>
                <w:bCs/>
              </w:rPr>
              <w:t xml:space="preserve">Committee’s </w:t>
            </w:r>
            <w:r w:rsidRPr="00703B03" w:rsidR="00BD25B7">
              <w:rPr>
                <w:rFonts w:ascii="Arial" w:hAnsi="Arial" w:eastAsia="Arial" w:cs="Arial"/>
                <w:b/>
                <w:bCs/>
              </w:rPr>
              <w:t>Report</w:t>
            </w:r>
          </w:p>
          <w:p w:rsidRPr="00703B03" w:rsidR="0040558F" w:rsidP="00B908E0" w:rsidRDefault="0040558F" w14:paraId="1F5D7DB5" w14:textId="5EA6A65E">
            <w:pPr>
              <w:rPr>
                <w:rFonts w:ascii="Arial" w:hAnsi="Arial" w:eastAsia="Arial" w:cs="Arial"/>
              </w:rPr>
            </w:pPr>
            <w:r w:rsidRPr="6DD0562C" w:rsidR="0040558F">
              <w:rPr>
                <w:rFonts w:ascii="Arial" w:hAnsi="Arial" w:eastAsia="Arial" w:cs="Arial"/>
              </w:rPr>
              <w:t xml:space="preserve">David Gormley-O’Brien noted that the </w:t>
            </w:r>
            <w:r w:rsidRPr="6DD0562C" w:rsidR="000044D9">
              <w:rPr>
                <w:rFonts w:ascii="Arial" w:hAnsi="Arial" w:eastAsia="Arial" w:cs="Arial"/>
              </w:rPr>
              <w:t xml:space="preserve">Committee’s </w:t>
            </w:r>
            <w:r w:rsidRPr="6DD0562C" w:rsidR="0040558F">
              <w:rPr>
                <w:rFonts w:ascii="Arial" w:hAnsi="Arial" w:eastAsia="Arial" w:cs="Arial"/>
              </w:rPr>
              <w:t>Report</w:t>
            </w:r>
            <w:r w:rsidRPr="6DD0562C" w:rsidR="00693D3C">
              <w:rPr>
                <w:rFonts w:ascii="Arial" w:hAnsi="Arial" w:eastAsia="Arial" w:cs="Arial"/>
              </w:rPr>
              <w:t>, including Action Group update</w:t>
            </w:r>
            <w:r w:rsidRPr="6DD0562C" w:rsidR="000044D9">
              <w:rPr>
                <w:rFonts w:ascii="Arial" w:hAnsi="Arial" w:eastAsia="Arial" w:cs="Arial"/>
              </w:rPr>
              <w:t>s</w:t>
            </w:r>
            <w:r w:rsidRPr="6DD0562C" w:rsidR="00693D3C">
              <w:rPr>
                <w:rFonts w:ascii="Arial" w:hAnsi="Arial" w:eastAsia="Arial" w:cs="Arial"/>
              </w:rPr>
              <w:t>,</w:t>
            </w:r>
            <w:r w:rsidRPr="6DD0562C" w:rsidR="0040558F">
              <w:rPr>
                <w:rFonts w:ascii="Arial" w:hAnsi="Arial" w:eastAsia="Arial" w:cs="Arial"/>
              </w:rPr>
              <w:t xml:space="preserve"> had been provided online for the review of all members prior to the meeting</w:t>
            </w:r>
            <w:r w:rsidRPr="6DD0562C" w:rsidR="000044D9">
              <w:rPr>
                <w:rFonts w:ascii="Arial" w:hAnsi="Arial" w:eastAsia="Arial" w:cs="Arial"/>
              </w:rPr>
              <w:t xml:space="preserve">. He gave a </w:t>
            </w:r>
            <w:r w:rsidRPr="6DD0562C" w:rsidR="000A58C5">
              <w:rPr>
                <w:rFonts w:ascii="Arial" w:hAnsi="Arial" w:eastAsia="Arial" w:cs="Arial"/>
              </w:rPr>
              <w:t xml:space="preserve">verbal </w:t>
            </w:r>
            <w:r w:rsidRPr="6DD0562C" w:rsidR="000044D9">
              <w:rPr>
                <w:rFonts w:ascii="Arial" w:hAnsi="Arial" w:eastAsia="Arial" w:cs="Arial"/>
              </w:rPr>
              <w:t>precis</w:t>
            </w:r>
            <w:r w:rsidRPr="6DD0562C" w:rsidR="0016720D">
              <w:rPr>
                <w:rFonts w:ascii="Arial" w:hAnsi="Arial" w:eastAsia="Arial" w:cs="Arial"/>
              </w:rPr>
              <w:t>, highlighting key achievements and</w:t>
            </w:r>
            <w:r w:rsidRPr="6DD0562C" w:rsidR="00037DAD">
              <w:rPr>
                <w:rFonts w:ascii="Arial" w:hAnsi="Arial" w:eastAsia="Arial" w:cs="Arial"/>
              </w:rPr>
              <w:t xml:space="preserve"> noted</w:t>
            </w:r>
            <w:r w:rsidRPr="6DD0562C" w:rsidR="0016720D">
              <w:rPr>
                <w:rFonts w:ascii="Arial" w:hAnsi="Arial" w:eastAsia="Arial" w:cs="Arial"/>
              </w:rPr>
              <w:t xml:space="preserve"> the importance of partnerships t</w:t>
            </w:r>
            <w:r w:rsidRPr="6DD0562C" w:rsidR="005419B4">
              <w:rPr>
                <w:rFonts w:ascii="Arial" w:hAnsi="Arial" w:eastAsia="Arial" w:cs="Arial"/>
              </w:rPr>
              <w:t xml:space="preserve">o the </w:t>
            </w:r>
            <w:r w:rsidRPr="6DD0562C" w:rsidR="006F7337">
              <w:rPr>
                <w:rFonts w:ascii="Arial" w:hAnsi="Arial" w:eastAsia="Arial" w:cs="Arial"/>
              </w:rPr>
              <w:t>association.</w:t>
            </w:r>
            <w:r w:rsidRPr="6DD0562C" w:rsidR="000044D9">
              <w:rPr>
                <w:rFonts w:ascii="Arial" w:hAnsi="Arial" w:eastAsia="Arial" w:cs="Arial"/>
              </w:rPr>
              <w:t xml:space="preserve"> </w:t>
            </w:r>
            <w:r w:rsidRPr="6DD0562C" w:rsidR="0790478C">
              <w:rPr>
                <w:rFonts w:ascii="Arial" w:hAnsi="Arial" w:eastAsia="Arial" w:cs="Arial"/>
              </w:rPr>
              <w:t>David also thanked outgoing committee members Bruce Mildenhall and Kellie Flanagan for their contribution to MRSG over many years.</w:t>
            </w:r>
          </w:p>
          <w:p w:rsidRPr="00703B03" w:rsidR="00B02529" w:rsidP="00B02529" w:rsidRDefault="00B02529" w14:paraId="078956F7" w14:textId="502966B6">
            <w:pPr>
              <w:spacing w:after="0" w:line="240" w:lineRule="auto"/>
              <w:rPr>
                <w:rFonts w:ascii="Arial" w:hAnsi="Arial" w:eastAsia="Arial" w:cs="Arial"/>
              </w:rPr>
            </w:pPr>
            <w:r w:rsidRPr="00703B03">
              <w:rPr>
                <w:rFonts w:ascii="Arial" w:hAnsi="Arial" w:eastAsia="Arial" w:cs="Arial"/>
              </w:rPr>
              <w:t xml:space="preserve">David Gormley O’Brien moved that the </w:t>
            </w:r>
            <w:r w:rsidRPr="00703B03" w:rsidR="000044D9">
              <w:rPr>
                <w:rFonts w:ascii="Arial" w:hAnsi="Arial" w:eastAsia="Arial" w:cs="Arial"/>
              </w:rPr>
              <w:t>Committee’s R</w:t>
            </w:r>
            <w:r w:rsidRPr="00703B03">
              <w:rPr>
                <w:rFonts w:ascii="Arial" w:hAnsi="Arial" w:eastAsia="Arial" w:cs="Arial"/>
              </w:rPr>
              <w:t>eport be accepted.</w:t>
            </w:r>
          </w:p>
          <w:p w:rsidRPr="00703B03" w:rsidR="00B02529" w:rsidP="00B02529" w:rsidRDefault="00B02529" w14:paraId="12157CA5" w14:textId="17FAA1A9">
            <w:pPr>
              <w:spacing w:after="0" w:line="240" w:lineRule="auto"/>
              <w:rPr>
                <w:rFonts w:ascii="Arial" w:hAnsi="Arial" w:eastAsia="Arial" w:cs="Arial"/>
              </w:rPr>
            </w:pPr>
            <w:r w:rsidRPr="00703B03">
              <w:rPr>
                <w:rFonts w:ascii="Arial" w:hAnsi="Arial" w:eastAsia="Arial" w:cs="Arial"/>
              </w:rPr>
              <w:t>Seconded:</w:t>
            </w:r>
            <w:r w:rsidRPr="00703B03" w:rsidR="006906E6">
              <w:rPr>
                <w:rFonts w:ascii="Arial" w:hAnsi="Arial" w:eastAsia="Arial" w:cs="Arial"/>
              </w:rPr>
              <w:t xml:space="preserve"> </w:t>
            </w:r>
            <w:r w:rsidR="006F7337">
              <w:rPr>
                <w:rFonts w:ascii="Arial" w:hAnsi="Arial" w:eastAsia="Arial" w:cs="Arial"/>
              </w:rPr>
              <w:t>Jenny Holliday</w:t>
            </w:r>
          </w:p>
          <w:p w:rsidRPr="00703B03" w:rsidR="00B02529" w:rsidP="00B02529" w:rsidRDefault="00B02529" w14:paraId="1B2DD9F3" w14:textId="77777777">
            <w:pPr>
              <w:spacing w:after="0" w:line="240" w:lineRule="auto"/>
              <w:rPr>
                <w:rFonts w:ascii="Arial" w:hAnsi="Arial" w:eastAsia="Arial" w:cs="Arial"/>
              </w:rPr>
            </w:pPr>
          </w:p>
          <w:p w:rsidRPr="00703B03" w:rsidR="00B02529" w:rsidP="00B02529" w:rsidRDefault="005D737F" w14:paraId="490EF4A0" w14:textId="47DFBA5E">
            <w:pPr>
              <w:spacing w:after="0" w:line="240" w:lineRule="auto"/>
              <w:rPr>
                <w:rFonts w:ascii="Arial" w:hAnsi="Arial" w:eastAsia="Arial" w:cs="Arial"/>
              </w:rPr>
            </w:pPr>
            <w:r w:rsidRPr="00703B03">
              <w:rPr>
                <w:rFonts w:ascii="Arial" w:hAnsi="Arial" w:eastAsia="Arial" w:cs="Arial"/>
              </w:rPr>
              <w:t>All were in favour</w:t>
            </w:r>
            <w:r w:rsidR="002B4F7B">
              <w:rPr>
                <w:rFonts w:ascii="Arial" w:hAnsi="Arial" w:eastAsia="Arial" w:cs="Arial"/>
              </w:rPr>
              <w:t>, and the Committee’s report was accepted.</w:t>
            </w:r>
          </w:p>
          <w:p w:rsidRPr="00703B03" w:rsidR="00B02529" w:rsidP="00B02529" w:rsidRDefault="00B02529" w14:paraId="5DCB848D" w14:textId="77777777">
            <w:pPr>
              <w:spacing w:after="0" w:line="240" w:lineRule="auto"/>
              <w:rPr>
                <w:rFonts w:ascii="Arial" w:hAnsi="Arial" w:eastAsia="Arial" w:cs="Arial"/>
              </w:rPr>
            </w:pPr>
          </w:p>
          <w:p w:rsidRPr="00703B03" w:rsidR="00BD25B7" w:rsidP="00B908E0" w:rsidRDefault="007B4B79" w14:paraId="2F3B32F7" w14:textId="3C3ED0CA">
            <w:pPr>
              <w:rPr>
                <w:rFonts w:ascii="Arial" w:hAnsi="Arial" w:eastAsia="Arial" w:cs="Arial"/>
                <w:b/>
                <w:bCs/>
              </w:rPr>
            </w:pPr>
            <w:r w:rsidRPr="00703B03">
              <w:rPr>
                <w:rFonts w:ascii="Arial" w:hAnsi="Arial" w:eastAsia="Arial" w:cs="Arial"/>
                <w:b/>
                <w:bCs/>
              </w:rPr>
              <w:t>T</w:t>
            </w:r>
            <w:r w:rsidRPr="00703B03" w:rsidR="00BD25B7">
              <w:rPr>
                <w:rFonts w:ascii="Arial" w:hAnsi="Arial" w:eastAsia="Arial" w:cs="Arial"/>
                <w:b/>
                <w:bCs/>
              </w:rPr>
              <w:t xml:space="preserve">reasurer’s Report </w:t>
            </w:r>
          </w:p>
          <w:p w:rsidRPr="00703B03" w:rsidR="002C76BC" w:rsidP="006B5888" w:rsidRDefault="00177F94" w14:paraId="17F02B1E" w14:textId="30F2C4CA">
            <w:pPr>
              <w:spacing w:after="0" w:line="240" w:lineRule="auto"/>
              <w:rPr>
                <w:rFonts w:ascii="Arial" w:hAnsi="Arial" w:eastAsia="Arial" w:cs="Arial"/>
              </w:rPr>
            </w:pPr>
            <w:r w:rsidRPr="00703B03">
              <w:rPr>
                <w:rFonts w:ascii="Arial" w:hAnsi="Arial" w:eastAsia="Arial" w:cs="Arial"/>
              </w:rPr>
              <w:t xml:space="preserve">Ralf Thesing noted that the Treasurer’s financial report had been made available on the website for review. He noted that we have had a </w:t>
            </w:r>
            <w:r w:rsidRPr="00703B03" w:rsidR="002C76BC">
              <w:rPr>
                <w:rFonts w:ascii="Arial" w:hAnsi="Arial" w:eastAsia="Arial" w:cs="Arial"/>
              </w:rPr>
              <w:t>good year</w:t>
            </w:r>
            <w:r w:rsidRPr="00703B03">
              <w:rPr>
                <w:rFonts w:ascii="Arial" w:hAnsi="Arial" w:eastAsia="Arial" w:cs="Arial"/>
              </w:rPr>
              <w:t xml:space="preserve">, with similar financials </w:t>
            </w:r>
            <w:r w:rsidRPr="00703B03" w:rsidR="002C76BC">
              <w:rPr>
                <w:rFonts w:ascii="Arial" w:hAnsi="Arial" w:eastAsia="Arial" w:cs="Arial"/>
              </w:rPr>
              <w:t xml:space="preserve">to </w:t>
            </w:r>
            <w:r w:rsidR="00A54D3B">
              <w:rPr>
                <w:rFonts w:ascii="Arial" w:hAnsi="Arial" w:eastAsia="Arial" w:cs="Arial"/>
              </w:rPr>
              <w:t xml:space="preserve">the previous </w:t>
            </w:r>
            <w:r w:rsidRPr="00703B03" w:rsidR="002C76BC">
              <w:rPr>
                <w:rFonts w:ascii="Arial" w:hAnsi="Arial" w:eastAsia="Arial" w:cs="Arial"/>
              </w:rPr>
              <w:t>year</w:t>
            </w:r>
            <w:r w:rsidR="00A54D3B">
              <w:rPr>
                <w:rFonts w:ascii="Arial" w:hAnsi="Arial" w:eastAsia="Arial" w:cs="Arial"/>
              </w:rPr>
              <w:t xml:space="preserve">, and the associated remains in a </w:t>
            </w:r>
            <w:r w:rsidR="00B629E0">
              <w:rPr>
                <w:rFonts w:ascii="Arial" w:hAnsi="Arial" w:eastAsia="Arial" w:cs="Arial"/>
              </w:rPr>
              <w:t xml:space="preserve">healthy </w:t>
            </w:r>
            <w:r w:rsidR="00A54D3B">
              <w:rPr>
                <w:rFonts w:ascii="Arial" w:hAnsi="Arial" w:eastAsia="Arial" w:cs="Arial"/>
              </w:rPr>
              <w:t>financial position.</w:t>
            </w:r>
          </w:p>
          <w:p w:rsidRPr="00703B03" w:rsidR="002C76BC" w:rsidP="0040558F" w:rsidRDefault="002C76BC" w14:paraId="27CB46DF" w14:textId="3C6A9B79">
            <w:pPr>
              <w:spacing w:after="0" w:line="240" w:lineRule="auto"/>
              <w:rPr>
                <w:rFonts w:ascii="Arial" w:hAnsi="Arial" w:eastAsia="Arial" w:cs="Arial"/>
              </w:rPr>
            </w:pPr>
          </w:p>
          <w:p w:rsidRPr="00703B03" w:rsidR="007D08DE" w:rsidP="0040558F" w:rsidRDefault="00770864" w14:paraId="059EE348" w14:textId="0A543627">
            <w:pPr>
              <w:spacing w:after="0" w:line="240" w:lineRule="auto"/>
              <w:rPr>
                <w:rFonts w:ascii="Arial" w:hAnsi="Arial" w:eastAsia="Arial" w:cs="Arial"/>
              </w:rPr>
            </w:pPr>
            <w:r w:rsidRPr="00703B03">
              <w:rPr>
                <w:rFonts w:ascii="Arial" w:hAnsi="Arial" w:eastAsia="Arial" w:cs="Arial"/>
              </w:rPr>
              <w:t xml:space="preserve">Ralf Thesing </w:t>
            </w:r>
            <w:r>
              <w:rPr>
                <w:rFonts w:ascii="Arial" w:hAnsi="Arial" w:eastAsia="Arial" w:cs="Arial"/>
              </w:rPr>
              <w:t xml:space="preserve">moved that </w:t>
            </w:r>
            <w:r w:rsidR="009524AB">
              <w:rPr>
                <w:rFonts w:ascii="Arial" w:hAnsi="Arial" w:eastAsia="Arial" w:cs="Arial"/>
              </w:rPr>
              <w:t>the t</w:t>
            </w:r>
            <w:r w:rsidRPr="00703B03" w:rsidR="007D08DE">
              <w:rPr>
                <w:rFonts w:ascii="Arial" w:hAnsi="Arial" w:eastAsia="Arial" w:cs="Arial"/>
              </w:rPr>
              <w:t>reasurer’s report be accepted</w:t>
            </w:r>
            <w:r w:rsidR="009524AB">
              <w:rPr>
                <w:rFonts w:ascii="Arial" w:hAnsi="Arial" w:eastAsia="Arial" w:cs="Arial"/>
              </w:rPr>
              <w:t>.</w:t>
            </w:r>
          </w:p>
          <w:p w:rsidRPr="00703B03" w:rsidR="002C76BC" w:rsidP="0040558F" w:rsidRDefault="002C76BC" w14:paraId="2971DBBD" w14:textId="6D335E1A">
            <w:pPr>
              <w:spacing w:after="0" w:line="240" w:lineRule="auto"/>
              <w:rPr>
                <w:rFonts w:ascii="Arial" w:hAnsi="Arial" w:eastAsia="Arial" w:cs="Arial"/>
              </w:rPr>
            </w:pPr>
            <w:r w:rsidRPr="21B254B0">
              <w:rPr>
                <w:rFonts w:ascii="Arial" w:hAnsi="Arial" w:eastAsia="Arial" w:cs="Arial"/>
              </w:rPr>
              <w:t>Second</w:t>
            </w:r>
            <w:r w:rsidRPr="21B254B0" w:rsidR="007D08DE">
              <w:rPr>
                <w:rFonts w:ascii="Arial" w:hAnsi="Arial" w:eastAsia="Arial" w:cs="Arial"/>
              </w:rPr>
              <w:t xml:space="preserve">ed: </w:t>
            </w:r>
            <w:r w:rsidRPr="21B254B0">
              <w:rPr>
                <w:rFonts w:ascii="Arial" w:hAnsi="Arial" w:eastAsia="Arial" w:cs="Arial"/>
              </w:rPr>
              <w:t xml:space="preserve"> </w:t>
            </w:r>
            <w:r w:rsidR="0010339D">
              <w:rPr>
                <w:rFonts w:ascii="Arial" w:hAnsi="Arial" w:eastAsia="Arial" w:cs="Arial"/>
              </w:rPr>
              <w:t>James Mackenzie</w:t>
            </w:r>
          </w:p>
          <w:p w:rsidRPr="00703B03" w:rsidR="002C76BC" w:rsidP="0040558F" w:rsidRDefault="002C76BC" w14:paraId="6C4C2E63" w14:textId="419C6C19">
            <w:pPr>
              <w:spacing w:after="0" w:line="240" w:lineRule="auto"/>
              <w:rPr>
                <w:rFonts w:ascii="Arial" w:hAnsi="Arial" w:eastAsia="Arial" w:cs="Arial"/>
              </w:rPr>
            </w:pPr>
          </w:p>
          <w:p w:rsidR="00693D3C" w:rsidP="00034434" w:rsidRDefault="00770864" w14:paraId="3C1ED1A3" w14:textId="77777777">
            <w:pPr>
              <w:spacing w:after="0" w:line="240" w:lineRule="auto"/>
              <w:rPr>
                <w:rFonts w:ascii="Arial" w:hAnsi="Arial" w:eastAsia="Arial" w:cs="Arial"/>
              </w:rPr>
            </w:pPr>
            <w:r w:rsidRPr="00703B03">
              <w:rPr>
                <w:rFonts w:ascii="Arial" w:hAnsi="Arial" w:eastAsia="Arial" w:cs="Arial"/>
              </w:rPr>
              <w:t>All were in favour</w:t>
            </w:r>
            <w:r>
              <w:rPr>
                <w:rFonts w:ascii="Arial" w:hAnsi="Arial" w:eastAsia="Arial" w:cs="Arial"/>
              </w:rPr>
              <w:t>, and the Committee’s report was accepted.</w:t>
            </w:r>
          </w:p>
          <w:p w:rsidRPr="00703B03" w:rsidR="00770864" w:rsidP="00034434" w:rsidRDefault="00770864" w14:paraId="203AE3F6" w14:textId="5AEFC9D5">
            <w:pPr>
              <w:spacing w:after="0" w:line="240" w:lineRule="auto"/>
              <w:rPr>
                <w:rFonts w:ascii="Arial" w:hAnsi="Arial" w:eastAsia="Arial" w:cs="Arial"/>
              </w:rPr>
            </w:pPr>
          </w:p>
        </w:tc>
      </w:tr>
      <w:tr w:rsidRPr="00F600FA" w:rsidR="0010339D" w:rsidTr="04D211D7" w14:paraId="71B1C6C2" w14:textId="77777777">
        <w:tc>
          <w:tcPr>
            <w:tcW w:w="675" w:type="dxa"/>
            <w:shd w:val="clear" w:color="auto" w:fill="auto"/>
            <w:tcMar/>
          </w:tcPr>
          <w:p w:rsidRPr="00703B03" w:rsidR="0010339D" w:rsidP="00C82CC9" w:rsidRDefault="00606F23" w14:paraId="418357FD" w14:textId="6D3517FA">
            <w:pPr>
              <w:rPr>
                <w:rFonts w:ascii="Arial" w:hAnsi="Arial" w:cs="Arial"/>
                <w:color w:val="202020"/>
                <w:shd w:val="clear" w:color="auto" w:fill="FFFFFF"/>
              </w:rPr>
            </w:pPr>
            <w:r>
              <w:rPr>
                <w:rFonts w:ascii="Arial" w:hAnsi="Arial" w:cs="Arial"/>
                <w:color w:val="202020"/>
                <w:shd w:val="clear" w:color="auto" w:fill="FFFFFF"/>
              </w:rPr>
              <w:lastRenderedPageBreak/>
              <w:t>5</w:t>
            </w:r>
          </w:p>
        </w:tc>
        <w:tc>
          <w:tcPr>
            <w:tcW w:w="8080" w:type="dxa"/>
            <w:shd w:val="clear" w:color="auto" w:fill="auto"/>
            <w:tcMar/>
          </w:tcPr>
          <w:p w:rsidRPr="00703B03" w:rsidR="0010339D" w:rsidP="00C82CC9" w:rsidRDefault="00606F23" w14:paraId="66D35FDF" w14:textId="2F6D478F">
            <w:pPr>
              <w:rPr>
                <w:rFonts w:ascii="Arial" w:hAnsi="Arial" w:eastAsia="Arial" w:cs="Arial"/>
                <w:b/>
                <w:bCs/>
              </w:rPr>
            </w:pPr>
            <w:r>
              <w:rPr>
                <w:rFonts w:ascii="Arial" w:hAnsi="Arial" w:eastAsia="Arial" w:cs="Arial"/>
                <w:b/>
                <w:bCs/>
              </w:rPr>
              <w:t>Membership Fees</w:t>
            </w:r>
          </w:p>
          <w:p w:rsidRPr="00703B03" w:rsidR="0010339D" w:rsidP="00C82CC9" w:rsidRDefault="0010339D" w14:paraId="397087FC" w14:textId="1B8123F9">
            <w:pPr>
              <w:spacing w:after="0" w:line="240" w:lineRule="auto"/>
              <w:rPr>
                <w:rFonts w:ascii="Arial" w:hAnsi="Arial" w:eastAsia="Arial" w:cs="Arial"/>
              </w:rPr>
            </w:pPr>
            <w:r w:rsidRPr="00703B03">
              <w:rPr>
                <w:rFonts w:ascii="Arial" w:hAnsi="Arial" w:eastAsia="Arial" w:cs="Arial"/>
                <w:i/>
                <w:iCs/>
              </w:rPr>
              <w:t>Resolution:</w:t>
            </w:r>
            <w:r w:rsidR="00B629E0">
              <w:rPr>
                <w:rFonts w:ascii="Arial" w:hAnsi="Arial" w:eastAsia="Arial" w:cs="Arial"/>
                <w:i/>
                <w:iCs/>
              </w:rPr>
              <w:t xml:space="preserve"> </w:t>
            </w:r>
            <w:r w:rsidR="00606F23">
              <w:rPr>
                <w:rFonts w:ascii="Arial" w:hAnsi="Arial" w:eastAsia="Arial" w:cs="Arial"/>
              </w:rPr>
              <w:t>That the MRSG membership fees remain unchanged for the coming year</w:t>
            </w:r>
            <w:r w:rsidR="004653B1">
              <w:rPr>
                <w:rFonts w:ascii="Arial" w:hAnsi="Arial" w:eastAsia="Arial" w:cs="Arial"/>
              </w:rPr>
              <w:t>.</w:t>
            </w:r>
          </w:p>
          <w:p w:rsidRPr="00703B03" w:rsidR="0010339D" w:rsidP="00C82CC9" w:rsidRDefault="0010339D" w14:paraId="2D1D985A" w14:textId="77777777">
            <w:pPr>
              <w:spacing w:after="0" w:line="240" w:lineRule="auto"/>
              <w:rPr>
                <w:rFonts w:ascii="Arial" w:hAnsi="Arial" w:eastAsia="Arial" w:cs="Arial"/>
              </w:rPr>
            </w:pPr>
          </w:p>
          <w:p w:rsidRPr="00703B03" w:rsidR="0010339D" w:rsidP="00C82CC9" w:rsidRDefault="0010339D" w14:paraId="636A8B50" w14:textId="69602C3F">
            <w:pPr>
              <w:spacing w:after="0" w:line="240" w:lineRule="auto"/>
              <w:rPr>
                <w:rFonts w:ascii="Arial" w:hAnsi="Arial" w:eastAsia="Arial" w:cs="Arial"/>
              </w:rPr>
            </w:pPr>
            <w:r w:rsidRPr="00703B03">
              <w:rPr>
                <w:rFonts w:ascii="Arial" w:hAnsi="Arial" w:eastAsia="Arial" w:cs="Arial"/>
              </w:rPr>
              <w:t xml:space="preserve">Moved: </w:t>
            </w:r>
            <w:r w:rsidR="004653B1">
              <w:rPr>
                <w:rFonts w:ascii="Arial" w:hAnsi="Arial" w:eastAsia="Arial" w:cs="Arial"/>
              </w:rPr>
              <w:t>James Mackenzie</w:t>
            </w:r>
          </w:p>
          <w:p w:rsidRPr="00703B03" w:rsidR="0010339D" w:rsidP="00C82CC9" w:rsidRDefault="0010339D" w14:paraId="096F5502" w14:textId="25545AB2">
            <w:pPr>
              <w:spacing w:after="0" w:line="240" w:lineRule="auto"/>
              <w:rPr>
                <w:rFonts w:ascii="Arial" w:hAnsi="Arial" w:eastAsia="Arial" w:cs="Arial"/>
              </w:rPr>
            </w:pPr>
            <w:r w:rsidRPr="00703B03">
              <w:rPr>
                <w:rFonts w:ascii="Arial" w:hAnsi="Arial" w:eastAsia="Arial" w:cs="Arial"/>
              </w:rPr>
              <w:t xml:space="preserve">Seconded: </w:t>
            </w:r>
            <w:r w:rsidRPr="00703B03" w:rsidR="004653B1">
              <w:rPr>
                <w:rFonts w:ascii="Arial" w:hAnsi="Arial" w:eastAsia="Arial" w:cs="Arial"/>
              </w:rPr>
              <w:t>David Gormley O’Brien</w:t>
            </w:r>
          </w:p>
          <w:p w:rsidRPr="00703B03" w:rsidR="0010339D" w:rsidP="00C82CC9" w:rsidRDefault="0010339D" w14:paraId="0F1CD225" w14:textId="77777777">
            <w:pPr>
              <w:spacing w:after="0" w:line="240" w:lineRule="auto"/>
              <w:rPr>
                <w:rFonts w:ascii="Arial" w:hAnsi="Arial" w:eastAsia="Arial" w:cs="Arial"/>
              </w:rPr>
            </w:pPr>
          </w:p>
          <w:p w:rsidRPr="00703B03" w:rsidR="0010339D" w:rsidP="00C82CC9" w:rsidRDefault="0010339D" w14:paraId="5FB6938E" w14:textId="77777777">
            <w:pPr>
              <w:spacing w:after="0" w:line="240" w:lineRule="auto"/>
              <w:rPr>
                <w:rFonts w:ascii="Arial" w:hAnsi="Arial" w:eastAsia="Arial" w:cs="Arial"/>
              </w:rPr>
            </w:pPr>
            <w:r w:rsidRPr="00703B03">
              <w:rPr>
                <w:rFonts w:ascii="Arial" w:hAnsi="Arial" w:eastAsia="Arial" w:cs="Arial"/>
              </w:rPr>
              <w:t xml:space="preserve">All were in favour. </w:t>
            </w:r>
            <w:r w:rsidRPr="00317D8C">
              <w:rPr>
                <w:rFonts w:ascii="Arial" w:hAnsi="Arial" w:eastAsia="Arial" w:cs="Arial"/>
                <w:b/>
                <w:bCs/>
              </w:rPr>
              <w:t>The resolution was carried</w:t>
            </w:r>
            <w:r w:rsidRPr="00703B03">
              <w:rPr>
                <w:rFonts w:ascii="Arial" w:hAnsi="Arial" w:eastAsia="Arial" w:cs="Arial"/>
              </w:rPr>
              <w:t xml:space="preserve"> unanimously.</w:t>
            </w:r>
          </w:p>
          <w:p w:rsidRPr="00703B03" w:rsidR="0010339D" w:rsidP="0042524C" w:rsidRDefault="0010339D" w14:paraId="3B84D37A" w14:textId="77777777">
            <w:pPr>
              <w:spacing w:after="0" w:line="240" w:lineRule="auto"/>
              <w:rPr>
                <w:rFonts w:ascii="Arial" w:hAnsi="Arial" w:eastAsia="Arial" w:cs="Arial"/>
              </w:rPr>
            </w:pPr>
          </w:p>
        </w:tc>
      </w:tr>
      <w:tr w:rsidRPr="00F600FA" w:rsidR="00606F23" w:rsidTr="04D211D7" w14:paraId="2D79091F" w14:textId="77777777">
        <w:tc>
          <w:tcPr>
            <w:tcW w:w="675" w:type="dxa"/>
            <w:shd w:val="clear" w:color="auto" w:fill="auto"/>
            <w:tcMar/>
          </w:tcPr>
          <w:p w:rsidRPr="00703B03" w:rsidR="00606F23" w:rsidP="00C82CC9" w:rsidRDefault="00D42649" w14:paraId="6588DD72" w14:textId="34CF0E7B">
            <w:pPr>
              <w:rPr>
                <w:rFonts w:ascii="Arial" w:hAnsi="Arial" w:cs="Arial"/>
                <w:color w:val="202020"/>
                <w:shd w:val="clear" w:color="auto" w:fill="FFFFFF"/>
              </w:rPr>
            </w:pPr>
            <w:r>
              <w:rPr>
                <w:rFonts w:ascii="Arial" w:hAnsi="Arial" w:cs="Arial"/>
                <w:color w:val="202020"/>
                <w:shd w:val="clear" w:color="auto" w:fill="FFFFFF"/>
              </w:rPr>
              <w:t>6</w:t>
            </w:r>
          </w:p>
        </w:tc>
        <w:tc>
          <w:tcPr>
            <w:tcW w:w="8080" w:type="dxa"/>
            <w:shd w:val="clear" w:color="auto" w:fill="auto"/>
            <w:tcMar/>
          </w:tcPr>
          <w:p w:rsidRPr="00703B03" w:rsidR="00606F23" w:rsidP="00C82CC9" w:rsidRDefault="0042524C" w14:paraId="4EA454BA" w14:textId="62648DD5">
            <w:pPr>
              <w:rPr>
                <w:rFonts w:ascii="Arial" w:hAnsi="Arial" w:eastAsia="Arial" w:cs="Arial"/>
                <w:b/>
                <w:bCs/>
              </w:rPr>
            </w:pPr>
            <w:r>
              <w:rPr>
                <w:rFonts w:ascii="Arial" w:hAnsi="Arial" w:eastAsia="Arial" w:cs="Arial"/>
                <w:b/>
                <w:bCs/>
              </w:rPr>
              <w:t>Special Resolutions</w:t>
            </w:r>
          </w:p>
          <w:p w:rsidRPr="00573B2C" w:rsidR="0024287D" w:rsidP="00C82CC9" w:rsidRDefault="0024287D" w14:paraId="775423DC" w14:textId="0F7E2B61">
            <w:pPr>
              <w:rPr>
                <w:rFonts w:ascii="Arial" w:hAnsi="Arial" w:eastAsia="Arial" w:cs="Arial"/>
              </w:rPr>
            </w:pPr>
            <w:r w:rsidRPr="00573B2C">
              <w:rPr>
                <w:rFonts w:ascii="Arial" w:hAnsi="Arial" w:eastAsia="Arial" w:cs="Arial"/>
              </w:rPr>
              <w:t xml:space="preserve">Two special </w:t>
            </w:r>
            <w:r w:rsidRPr="00573B2C" w:rsidR="00573B2C">
              <w:rPr>
                <w:rFonts w:ascii="Arial" w:hAnsi="Arial" w:eastAsia="Arial" w:cs="Arial"/>
              </w:rPr>
              <w:t xml:space="preserve">resolutions were </w:t>
            </w:r>
            <w:r w:rsidR="00573B2C">
              <w:rPr>
                <w:rFonts w:ascii="Arial" w:hAnsi="Arial" w:eastAsia="Arial" w:cs="Arial"/>
              </w:rPr>
              <w:t xml:space="preserve">tabled by the committee in the Notice of AGM which was circulated to members on </w:t>
            </w:r>
            <w:r w:rsidR="00CE562C">
              <w:rPr>
                <w:rFonts w:ascii="Arial" w:hAnsi="Arial" w:eastAsia="Arial" w:cs="Arial"/>
              </w:rPr>
              <w:t xml:space="preserve">23 </w:t>
            </w:r>
            <w:proofErr w:type="gramStart"/>
            <w:r w:rsidR="00CE562C">
              <w:rPr>
                <w:rFonts w:ascii="Arial" w:hAnsi="Arial" w:eastAsia="Arial" w:cs="Arial"/>
              </w:rPr>
              <w:t>September,</w:t>
            </w:r>
            <w:proofErr w:type="gramEnd"/>
            <w:r w:rsidR="00CE562C">
              <w:rPr>
                <w:rFonts w:ascii="Arial" w:hAnsi="Arial" w:eastAsia="Arial" w:cs="Arial"/>
              </w:rPr>
              <w:t xml:space="preserve"> 2022.</w:t>
            </w:r>
          </w:p>
          <w:p w:rsidRPr="00703B03" w:rsidR="00606F23" w:rsidP="00C82CC9" w:rsidRDefault="0042524C" w14:paraId="11533625" w14:textId="1D4EE92D">
            <w:pPr>
              <w:rPr>
                <w:rFonts w:ascii="Arial" w:hAnsi="Arial" w:eastAsia="Arial" w:cs="Arial"/>
                <w:b/>
                <w:bCs/>
              </w:rPr>
            </w:pPr>
            <w:r>
              <w:rPr>
                <w:rFonts w:ascii="Arial" w:hAnsi="Arial" w:eastAsia="Arial" w:cs="Arial"/>
                <w:b/>
                <w:bCs/>
              </w:rPr>
              <w:t>Special Resolution 1</w:t>
            </w:r>
            <w:r w:rsidR="00EF06F7">
              <w:rPr>
                <w:rFonts w:ascii="Arial" w:hAnsi="Arial" w:eastAsia="Arial" w:cs="Arial"/>
                <w:b/>
                <w:bCs/>
              </w:rPr>
              <w:t>:</w:t>
            </w:r>
          </w:p>
          <w:p w:rsidRPr="00703B03" w:rsidR="00606F23" w:rsidP="00C82CC9" w:rsidRDefault="00D42649" w14:paraId="7E6812FB" w14:textId="0B1F41A9">
            <w:pPr>
              <w:spacing w:after="0" w:line="240" w:lineRule="auto"/>
              <w:rPr>
                <w:rFonts w:ascii="Arial" w:hAnsi="Arial" w:eastAsia="Arial" w:cs="Arial"/>
              </w:rPr>
            </w:pPr>
            <w:r w:rsidRPr="1DD79642" w:rsidR="00D42649">
              <w:rPr>
                <w:rFonts w:ascii="Arial" w:hAnsi="Arial" w:eastAsia="Arial" w:cs="Arial"/>
              </w:rPr>
              <w:t>This</w:t>
            </w:r>
            <w:r w:rsidRPr="1DD79642" w:rsidR="00A6367F">
              <w:rPr>
                <w:rFonts w:ascii="Arial" w:hAnsi="Arial" w:eastAsia="Arial" w:cs="Arial"/>
              </w:rPr>
              <w:t xml:space="preserve"> </w:t>
            </w:r>
            <w:r w:rsidRPr="1DD79642" w:rsidR="007B7F17">
              <w:rPr>
                <w:rFonts w:ascii="Arial" w:hAnsi="Arial" w:eastAsia="Arial" w:cs="Arial"/>
              </w:rPr>
              <w:t xml:space="preserve">special resolution </w:t>
            </w:r>
            <w:r w:rsidRPr="1DD79642" w:rsidR="00CC6FF6">
              <w:rPr>
                <w:rFonts w:ascii="Arial" w:hAnsi="Arial" w:eastAsia="Arial" w:cs="Arial"/>
              </w:rPr>
              <w:t>(ref attached)</w:t>
            </w:r>
            <w:r w:rsidRPr="1DD79642" w:rsidR="00A6367F">
              <w:rPr>
                <w:rFonts w:ascii="Arial" w:hAnsi="Arial" w:eastAsia="Arial" w:cs="Arial"/>
              </w:rPr>
              <w:t xml:space="preserve"> </w:t>
            </w:r>
            <w:r w:rsidRPr="1DD79642" w:rsidR="00D42649">
              <w:rPr>
                <w:rFonts w:ascii="Arial" w:hAnsi="Arial" w:eastAsia="Arial" w:cs="Arial"/>
              </w:rPr>
              <w:t xml:space="preserve">is </w:t>
            </w:r>
            <w:r w:rsidRPr="1DD79642" w:rsidR="00A6367F">
              <w:rPr>
                <w:rFonts w:ascii="Arial" w:hAnsi="Arial" w:eastAsia="Arial" w:cs="Arial"/>
              </w:rPr>
              <w:t xml:space="preserve">to amend the purpose of the MRSG Constitution to comply with Australian Charities and Not for profit Charities </w:t>
            </w:r>
            <w:r w:rsidRPr="1DD79642" w:rsidR="2F60AC5B">
              <w:rPr>
                <w:rFonts w:ascii="Arial" w:hAnsi="Arial" w:eastAsia="Arial" w:cs="Arial"/>
              </w:rPr>
              <w:t>C</w:t>
            </w:r>
            <w:r w:rsidRPr="1DD79642" w:rsidR="00A6367F">
              <w:rPr>
                <w:rFonts w:ascii="Arial" w:hAnsi="Arial" w:eastAsia="Arial" w:cs="Arial"/>
              </w:rPr>
              <w:t>ommission requirements</w:t>
            </w:r>
            <w:r w:rsidRPr="1DD79642" w:rsidR="00CC6FF6">
              <w:rPr>
                <w:rFonts w:ascii="Arial" w:hAnsi="Arial" w:eastAsia="Arial" w:cs="Arial"/>
              </w:rPr>
              <w:t xml:space="preserve"> </w:t>
            </w:r>
            <w:r w:rsidRPr="1DD79642" w:rsidR="00FB269E">
              <w:rPr>
                <w:rFonts w:ascii="Arial" w:hAnsi="Arial" w:eastAsia="Arial" w:cs="Arial"/>
              </w:rPr>
              <w:t>and</w:t>
            </w:r>
            <w:r w:rsidRPr="1DD79642" w:rsidR="00A6367F">
              <w:rPr>
                <w:rFonts w:ascii="Arial" w:hAnsi="Arial" w:eastAsia="Arial" w:cs="Arial"/>
              </w:rPr>
              <w:t xml:space="preserve"> allow MRSG to be</w:t>
            </w:r>
            <w:r w:rsidRPr="1DD79642" w:rsidR="00965852">
              <w:rPr>
                <w:rFonts w:ascii="Arial" w:hAnsi="Arial" w:eastAsia="Arial" w:cs="Arial"/>
              </w:rPr>
              <w:t xml:space="preserve">come </w:t>
            </w:r>
            <w:r w:rsidRPr="1DD79642" w:rsidR="00A6367F">
              <w:rPr>
                <w:rFonts w:ascii="Arial" w:hAnsi="Arial" w:eastAsia="Arial" w:cs="Arial"/>
              </w:rPr>
              <w:t xml:space="preserve">a registered charity and retain </w:t>
            </w:r>
            <w:r w:rsidRPr="1DD79642" w:rsidR="009164FB">
              <w:rPr>
                <w:rFonts w:ascii="Arial" w:hAnsi="Arial" w:eastAsia="Arial" w:cs="Arial"/>
              </w:rPr>
              <w:t>its</w:t>
            </w:r>
            <w:r w:rsidRPr="1DD79642" w:rsidR="00A6367F">
              <w:rPr>
                <w:rFonts w:ascii="Arial" w:hAnsi="Arial" w:eastAsia="Arial" w:cs="Arial"/>
              </w:rPr>
              <w:t xml:space="preserve"> Deductable Gift Recipient status</w:t>
            </w:r>
            <w:r w:rsidRPr="1DD79642" w:rsidR="00452579">
              <w:rPr>
                <w:rFonts w:ascii="Arial" w:hAnsi="Arial" w:eastAsia="Arial" w:cs="Arial"/>
              </w:rPr>
              <w:t>. Jenny Holliday spoke in favour of this resolution.</w:t>
            </w:r>
          </w:p>
          <w:p w:rsidRPr="00703B03" w:rsidR="00606F23" w:rsidP="00C82CC9" w:rsidRDefault="00606F23" w14:paraId="79AD15B3" w14:textId="77777777">
            <w:pPr>
              <w:spacing w:after="0" w:line="240" w:lineRule="auto"/>
              <w:rPr>
                <w:rFonts w:ascii="Arial" w:hAnsi="Arial" w:eastAsia="Arial" w:cs="Arial"/>
              </w:rPr>
            </w:pPr>
          </w:p>
          <w:p w:rsidRPr="00703B03" w:rsidR="00606F23" w:rsidP="00C82CC9" w:rsidRDefault="00606F23" w14:paraId="5CB688EB" w14:textId="77777777">
            <w:pPr>
              <w:spacing w:after="0" w:line="240" w:lineRule="auto"/>
              <w:rPr>
                <w:rFonts w:ascii="Arial" w:hAnsi="Arial" w:eastAsia="Arial" w:cs="Arial"/>
              </w:rPr>
            </w:pPr>
            <w:r w:rsidRPr="00703B03">
              <w:rPr>
                <w:rFonts w:ascii="Arial" w:hAnsi="Arial" w:eastAsia="Arial" w:cs="Arial"/>
              </w:rPr>
              <w:t xml:space="preserve">All were in favour. </w:t>
            </w:r>
            <w:r w:rsidRPr="00317D8C">
              <w:rPr>
                <w:rFonts w:ascii="Arial" w:hAnsi="Arial" w:eastAsia="Arial" w:cs="Arial"/>
                <w:b/>
                <w:bCs/>
              </w:rPr>
              <w:t>The resolution was carried</w:t>
            </w:r>
            <w:r w:rsidRPr="00703B03">
              <w:rPr>
                <w:rFonts w:ascii="Arial" w:hAnsi="Arial" w:eastAsia="Arial" w:cs="Arial"/>
              </w:rPr>
              <w:t xml:space="preserve"> unanimously.</w:t>
            </w:r>
          </w:p>
          <w:p w:rsidRPr="00703B03" w:rsidR="00606F23" w:rsidP="00C82CC9" w:rsidRDefault="00606F23" w14:paraId="61AF808D" w14:textId="77777777">
            <w:pPr>
              <w:spacing w:after="0" w:line="240" w:lineRule="auto"/>
              <w:rPr>
                <w:rFonts w:ascii="Arial" w:hAnsi="Arial" w:eastAsia="Arial" w:cs="Arial"/>
              </w:rPr>
            </w:pPr>
          </w:p>
          <w:p w:rsidRPr="00703B03" w:rsidR="00ED16B2" w:rsidP="00ED16B2" w:rsidRDefault="00ED16B2" w14:paraId="769A5F2E" w14:textId="529C0167">
            <w:pPr>
              <w:rPr>
                <w:rFonts w:ascii="Arial" w:hAnsi="Arial" w:eastAsia="Arial" w:cs="Arial"/>
                <w:b/>
                <w:bCs/>
              </w:rPr>
            </w:pPr>
            <w:r>
              <w:rPr>
                <w:rFonts w:ascii="Arial" w:hAnsi="Arial" w:eastAsia="Arial" w:cs="Arial"/>
                <w:b/>
                <w:bCs/>
              </w:rPr>
              <w:t xml:space="preserve">Special Resolution </w:t>
            </w:r>
            <w:r>
              <w:rPr>
                <w:rFonts w:ascii="Arial" w:hAnsi="Arial" w:eastAsia="Arial" w:cs="Arial"/>
                <w:b/>
                <w:bCs/>
              </w:rPr>
              <w:t>2</w:t>
            </w:r>
            <w:r>
              <w:rPr>
                <w:rFonts w:ascii="Arial" w:hAnsi="Arial" w:eastAsia="Arial" w:cs="Arial"/>
                <w:b/>
                <w:bCs/>
              </w:rPr>
              <w:t>:</w:t>
            </w:r>
          </w:p>
          <w:p w:rsidRPr="00C64E7F" w:rsidR="00C64E7F" w:rsidP="00C64E7F" w:rsidRDefault="00C64E7F" w14:paraId="34FD90DA" w14:textId="77777777">
            <w:pPr>
              <w:rPr>
                <w:rFonts w:eastAsia="Times New Roman" w:cs="Times New Roman"/>
                <w:sz w:val="24"/>
                <w:szCs w:val="24"/>
                <w:lang w:eastAsia="en-US"/>
              </w:rPr>
            </w:pPr>
            <w:r w:rsidRPr="00C64E7F">
              <w:rPr>
                <w:rFonts w:eastAsia="Times New Roman" w:cs="Times New Roman"/>
                <w:sz w:val="24"/>
                <w:szCs w:val="24"/>
                <w:lang w:eastAsia="en-US"/>
              </w:rPr>
              <w:t xml:space="preserve">That </w:t>
            </w:r>
            <w:r w:rsidRPr="00C64E7F">
              <w:rPr>
                <w:rFonts w:eastAsia="Times New Roman" w:cs="Times New Roman"/>
                <w:b/>
                <w:bCs/>
                <w:sz w:val="24"/>
                <w:szCs w:val="24"/>
                <w:lang w:eastAsia="en-US"/>
              </w:rPr>
              <w:t>Clause 36 Special general meeting held at request of members (2)</w:t>
            </w:r>
            <w:r w:rsidRPr="00C64E7F">
              <w:rPr>
                <w:rFonts w:eastAsia="Times New Roman" w:cs="Times New Roman"/>
                <w:sz w:val="24"/>
                <w:szCs w:val="24"/>
                <w:lang w:eastAsia="en-US"/>
              </w:rPr>
              <w:t xml:space="preserve"> (pg. 11) is amended to read as follows (with changes shown in </w:t>
            </w:r>
            <w:r w:rsidRPr="00C64E7F">
              <w:rPr>
                <w:rFonts w:eastAsia="Times New Roman" w:cs="Times New Roman"/>
                <w:color w:val="538135" w:themeColor="accent6" w:themeShade="BF"/>
                <w:sz w:val="24"/>
                <w:szCs w:val="24"/>
                <w:lang w:eastAsia="en-US"/>
              </w:rPr>
              <w:t>green</w:t>
            </w:r>
            <w:proofErr w:type="gramStart"/>
            <w:r w:rsidRPr="00C64E7F">
              <w:rPr>
                <w:rFonts w:eastAsia="Times New Roman" w:cs="Times New Roman"/>
                <w:sz w:val="24"/>
                <w:szCs w:val="24"/>
                <w:lang w:eastAsia="en-US"/>
              </w:rPr>
              <w:t>);</w:t>
            </w:r>
            <w:proofErr w:type="gramEnd"/>
          </w:p>
          <w:p w:rsidRPr="00C64E7F" w:rsidR="00C64E7F" w:rsidP="00C64E7F" w:rsidRDefault="00C64E7F" w14:paraId="7EAACA2B" w14:textId="77777777">
            <w:pPr>
              <w:numPr>
                <w:ilvl w:val="0"/>
                <w:numId w:val="4"/>
              </w:numPr>
              <w:contextualSpacing/>
              <w:rPr>
                <w:rFonts w:eastAsia="Times New Roman" w:cs="Calibri"/>
                <w:color w:val="538135" w:themeColor="accent6" w:themeShade="BF"/>
                <w:sz w:val="24"/>
                <w:szCs w:val="24"/>
                <w:lang w:eastAsia="en-US"/>
              </w:rPr>
            </w:pPr>
            <w:r w:rsidRPr="00C64E7F">
              <w:rPr>
                <w:rFonts w:eastAsia="Times New Roman" w:cs="Calibri"/>
                <w:sz w:val="24"/>
                <w:szCs w:val="24"/>
                <w:lang w:eastAsia="en-US"/>
              </w:rPr>
              <w:t xml:space="preserve">The quorum for a general meeting is the presence (physically, by proxy or as allowed under rule 35) of 10% of the members entitled to vote, </w:t>
            </w:r>
            <w:r w:rsidRPr="00C64E7F">
              <w:rPr>
                <w:rFonts w:eastAsia="Times New Roman" w:cs="Calibri"/>
                <w:color w:val="538135" w:themeColor="accent6" w:themeShade="BF"/>
                <w:sz w:val="24"/>
                <w:szCs w:val="24"/>
                <w:lang w:eastAsia="en-US"/>
              </w:rPr>
              <w:t>or 30 members, whichever number is lower.</w:t>
            </w:r>
          </w:p>
          <w:p w:rsidRPr="00703B03" w:rsidR="00ED16B2" w:rsidP="00ED16B2" w:rsidRDefault="00ED16B2" w14:paraId="5D90AE11" w14:textId="77777777">
            <w:pPr>
              <w:spacing w:after="0" w:line="240" w:lineRule="auto"/>
              <w:rPr>
                <w:rFonts w:ascii="Arial" w:hAnsi="Arial" w:eastAsia="Arial" w:cs="Arial"/>
              </w:rPr>
            </w:pPr>
          </w:p>
          <w:p w:rsidR="003F3B44" w:rsidP="00ED16B2" w:rsidRDefault="003F3B44" w14:paraId="377027D7" w14:textId="48067F5D">
            <w:pPr>
              <w:spacing w:after="0" w:line="240" w:lineRule="auto"/>
              <w:rPr>
                <w:rFonts w:ascii="Arial" w:hAnsi="Arial" w:eastAsia="Arial" w:cs="Arial"/>
              </w:rPr>
            </w:pPr>
            <w:r>
              <w:rPr>
                <w:rFonts w:ascii="Arial" w:hAnsi="Arial" w:eastAsia="Arial" w:cs="Arial"/>
              </w:rPr>
              <w:t>James Mackenzie spoke in favour of the resolution</w:t>
            </w:r>
            <w:r w:rsidR="00F500BF">
              <w:rPr>
                <w:rFonts w:ascii="Arial" w:hAnsi="Arial" w:eastAsia="Arial" w:cs="Arial"/>
              </w:rPr>
              <w:t>, which will make it easier in future to obtain a quorum for general meetings</w:t>
            </w:r>
            <w:r w:rsidR="002A47CA">
              <w:rPr>
                <w:rFonts w:ascii="Arial" w:hAnsi="Arial" w:eastAsia="Arial" w:cs="Arial"/>
              </w:rPr>
              <w:t>, without having to ‘campaign’ for proxy votes</w:t>
            </w:r>
            <w:r>
              <w:rPr>
                <w:rFonts w:ascii="Arial" w:hAnsi="Arial" w:eastAsia="Arial" w:cs="Arial"/>
              </w:rPr>
              <w:t>.</w:t>
            </w:r>
          </w:p>
          <w:p w:rsidRPr="00703B03" w:rsidR="003F3B44" w:rsidP="00ED16B2" w:rsidRDefault="003F3B44" w14:paraId="5A1AD01F" w14:textId="77777777">
            <w:pPr>
              <w:spacing w:after="0" w:line="240" w:lineRule="auto"/>
              <w:rPr>
                <w:rFonts w:ascii="Arial" w:hAnsi="Arial" w:eastAsia="Arial" w:cs="Arial"/>
              </w:rPr>
            </w:pPr>
          </w:p>
          <w:p w:rsidR="00606F23" w:rsidP="00ED16B2" w:rsidRDefault="00ED16B2" w14:paraId="785A9513" w14:textId="0F4D7C76">
            <w:pPr>
              <w:spacing w:after="0" w:line="240" w:lineRule="auto"/>
              <w:rPr>
                <w:rFonts w:ascii="Arial" w:hAnsi="Arial" w:eastAsia="Arial" w:cs="Arial"/>
              </w:rPr>
            </w:pPr>
            <w:r w:rsidRPr="00110398">
              <w:rPr>
                <w:rFonts w:ascii="Arial" w:hAnsi="Arial" w:eastAsia="Arial" w:cs="Arial"/>
                <w:b/>
                <w:bCs/>
              </w:rPr>
              <w:t>The resolution was carried</w:t>
            </w:r>
            <w:r w:rsidRPr="00703B03">
              <w:rPr>
                <w:rFonts w:ascii="Arial" w:hAnsi="Arial" w:eastAsia="Arial" w:cs="Arial"/>
              </w:rPr>
              <w:t xml:space="preserve"> </w:t>
            </w:r>
            <w:r w:rsidR="00642828">
              <w:rPr>
                <w:rFonts w:ascii="Arial" w:hAnsi="Arial" w:eastAsia="Arial" w:cs="Arial"/>
              </w:rPr>
              <w:t xml:space="preserve">with </w:t>
            </w:r>
            <w:r w:rsidR="00110398">
              <w:rPr>
                <w:rFonts w:ascii="Arial" w:hAnsi="Arial" w:eastAsia="Arial" w:cs="Arial"/>
              </w:rPr>
              <w:t>81 votes being recorded for the resolution and 3 votes against.</w:t>
            </w:r>
          </w:p>
          <w:p w:rsidRPr="00703B03" w:rsidR="00ED16B2" w:rsidP="00ED16B2" w:rsidRDefault="00ED16B2" w14:paraId="0CFEFE93" w14:textId="41E48F4F">
            <w:pPr>
              <w:spacing w:after="0" w:line="240" w:lineRule="auto"/>
              <w:rPr>
                <w:rFonts w:ascii="Arial" w:hAnsi="Arial" w:eastAsia="Arial" w:cs="Arial"/>
              </w:rPr>
            </w:pPr>
          </w:p>
        </w:tc>
      </w:tr>
      <w:tr w:rsidRPr="00F600FA" w:rsidR="00BD25B7" w:rsidTr="04D211D7" w14:paraId="65A2749C" w14:textId="77777777">
        <w:tc>
          <w:tcPr>
            <w:tcW w:w="675" w:type="dxa"/>
            <w:shd w:val="clear" w:color="auto" w:fill="auto"/>
            <w:tcMar/>
          </w:tcPr>
          <w:p w:rsidRPr="007D08DE" w:rsidR="00BD25B7" w:rsidP="6DD0562C" w:rsidRDefault="00BD25B7" w14:paraId="6A29CDAD" w14:textId="6B87959B">
            <w:pPr>
              <w:pStyle w:val="Normal"/>
              <w:bidi w:val="0"/>
              <w:spacing w:before="0" w:beforeAutospacing="off" w:after="0" w:afterAutospacing="off" w:line="259" w:lineRule="auto"/>
              <w:ind w:left="0" w:right="0"/>
              <w:jc w:val="left"/>
            </w:pPr>
            <w:r w:rsidRPr="6DD0562C" w:rsidR="6FD989AE">
              <w:rPr>
                <w:rFonts w:ascii="Arial" w:hAnsi="Arial" w:cs="Arial"/>
                <w:color w:val="202020"/>
              </w:rPr>
              <w:t>7</w:t>
            </w:r>
          </w:p>
        </w:tc>
        <w:tc>
          <w:tcPr>
            <w:tcW w:w="8080" w:type="dxa"/>
            <w:shd w:val="clear" w:color="auto" w:fill="auto"/>
            <w:tcMar/>
          </w:tcPr>
          <w:p w:rsidRPr="007D08DE" w:rsidR="00DB5E7F" w:rsidP="00DB5E7F" w:rsidRDefault="00DB5E7F" w14:paraId="5D2BC3E2" w14:textId="72CBB981">
            <w:pPr>
              <w:rPr>
                <w:rFonts w:ascii="Arial" w:hAnsi="Arial" w:cs="Arial"/>
                <w:color w:val="202020"/>
                <w:u w:val="single"/>
                <w:shd w:val="clear" w:color="auto" w:fill="FFFFFF"/>
              </w:rPr>
            </w:pPr>
            <w:r w:rsidRPr="007D08DE">
              <w:rPr>
                <w:rFonts w:ascii="Arial" w:hAnsi="Arial" w:cs="Arial"/>
                <w:color w:val="202020"/>
                <w:u w:val="single"/>
                <w:shd w:val="clear" w:color="auto" w:fill="FFFFFF"/>
              </w:rPr>
              <w:t>New Committee nominations</w:t>
            </w:r>
          </w:p>
          <w:p w:rsidRPr="00A405DC" w:rsidR="00A405DC" w:rsidP="00A405DC" w:rsidRDefault="00DB5E7F" w14:paraId="5D6B422C" w14:textId="0340348B">
            <w:pPr>
              <w:rPr>
                <w:rFonts w:ascii="Arial" w:hAnsi="Arial" w:cs="Arial"/>
                <w:color w:val="202020"/>
                <w:shd w:val="clear" w:color="auto" w:fill="FFFFFF"/>
              </w:rPr>
            </w:pPr>
            <w:r w:rsidRPr="007D08DE" w:rsidR="00DB5E7F">
              <w:rPr>
                <w:rFonts w:ascii="Arial" w:hAnsi="Arial" w:cs="Arial"/>
                <w:color w:val="202020"/>
                <w:shd w:val="clear" w:color="auto" w:fill="FFFFFF"/>
              </w:rPr>
              <w:t>Nominations for the 202</w:t>
            </w:r>
            <w:r w:rsidR="00054904">
              <w:rPr>
                <w:rFonts w:ascii="Arial" w:hAnsi="Arial" w:cs="Arial"/>
                <w:color w:val="202020"/>
                <w:shd w:val="clear" w:color="auto" w:fill="FFFFFF"/>
              </w:rPr>
              <w:t>3</w:t>
            </w:r>
            <w:r w:rsidRPr="007D08DE" w:rsidR="00DB5E7F">
              <w:rPr>
                <w:rFonts w:ascii="Arial" w:hAnsi="Arial" w:cs="Arial"/>
                <w:color w:val="202020"/>
                <w:shd w:val="clear" w:color="auto" w:fill="FFFFFF"/>
              </w:rPr>
              <w:t xml:space="preserve"> Committee </w:t>
            </w:r>
            <w:r w:rsidR="002A47CA">
              <w:rPr>
                <w:rFonts w:ascii="Arial" w:hAnsi="Arial" w:cs="Arial"/>
                <w:color w:val="202020"/>
                <w:shd w:val="clear" w:color="auto" w:fill="FFFFFF"/>
              </w:rPr>
              <w:t xml:space="preserve">of </w:t>
            </w:r>
            <w:r w:rsidRPr="007D08DE" w:rsidR="00DB5E7F">
              <w:rPr>
                <w:rFonts w:ascii="Arial" w:hAnsi="Arial" w:cs="Arial"/>
                <w:color w:val="202020"/>
                <w:shd w:val="clear" w:color="auto" w:fill="FFFFFF"/>
              </w:rPr>
              <w:t xml:space="preserve">administration were received from David Gormley-O’Brien, </w:t>
            </w:r>
            <w:r w:rsidRPr="007D08DE" w:rsidR="00A405DC">
              <w:rPr>
                <w:rFonts w:ascii="Arial" w:hAnsi="Arial" w:cs="Arial"/>
                <w:color w:val="202020"/>
                <w:shd w:val="clear" w:color="auto" w:fill="FFFFFF"/>
              </w:rPr>
              <w:t>Lenka Thompson</w:t>
            </w:r>
            <w:r w:rsidR="00A405DC">
              <w:rPr>
                <w:rFonts w:ascii="Arial" w:hAnsi="Arial" w:cs="Arial"/>
                <w:color w:val="202020"/>
                <w:shd w:val="clear" w:color="auto" w:fill="FFFFFF"/>
              </w:rPr>
              <w:t xml:space="preserve">, </w:t>
            </w:r>
            <w:r w:rsidRPr="007D08DE" w:rsidR="00A405DC">
              <w:rPr>
                <w:rFonts w:ascii="Arial" w:hAnsi="Arial" w:cs="Arial"/>
                <w:color w:val="202020"/>
                <w:shd w:val="clear" w:color="auto" w:fill="FFFFFF"/>
              </w:rPr>
              <w:t>Ralf Thesing</w:t>
            </w:r>
            <w:r w:rsidR="00054904">
              <w:rPr>
                <w:rFonts w:ascii="Arial" w:hAnsi="Arial" w:cs="Arial"/>
                <w:color w:val="202020"/>
                <w:shd w:val="clear" w:color="auto" w:fill="FFFFFF"/>
              </w:rPr>
              <w:t xml:space="preserve">, </w:t>
            </w:r>
            <w:r w:rsidRPr="007D08DE" w:rsidR="00DB5E7F">
              <w:rPr>
                <w:rFonts w:ascii="Arial" w:hAnsi="Arial" w:cs="Arial"/>
                <w:color w:val="202020"/>
                <w:shd w:val="clear" w:color="auto" w:fill="FFFFFF"/>
              </w:rPr>
              <w:t>James Mac</w:t>
            </w:r>
            <w:r w:rsidR="00A405DC">
              <w:rPr>
                <w:rFonts w:ascii="Arial" w:hAnsi="Arial" w:cs="Arial"/>
                <w:color w:val="202020"/>
                <w:shd w:val="clear" w:color="auto" w:fill="FFFFFF"/>
              </w:rPr>
              <w:t>k</w:t>
            </w:r>
            <w:r w:rsidRPr="007D08DE" w:rsidR="00DB5E7F">
              <w:rPr>
                <w:rFonts w:ascii="Arial" w:hAnsi="Arial" w:cs="Arial"/>
                <w:color w:val="202020"/>
                <w:shd w:val="clear" w:color="auto" w:fill="FFFFFF"/>
              </w:rPr>
              <w:t xml:space="preserve">enzie, </w:t>
            </w:r>
            <w:r w:rsidRPr="007D08DE" w:rsidR="00DB5E7F">
              <w:rPr>
                <w:rFonts w:ascii="Arial" w:hAnsi="Arial" w:cs="Arial"/>
                <w:color w:val="000000"/>
              </w:rPr>
              <w:t>Geoffrey Murray</w:t>
            </w:r>
            <w:r w:rsidR="00A405DC">
              <w:rPr>
                <w:rFonts w:ascii="Arial" w:hAnsi="Arial" w:cs="Arial"/>
                <w:color w:val="202020"/>
                <w:shd w:val="clear" w:color="auto" w:fill="FFFFFF"/>
              </w:rPr>
              <w:t xml:space="preserve">, </w:t>
            </w:r>
            <w:r w:rsidR="4783D8FD">
              <w:rPr>
                <w:rFonts w:ascii="Arial" w:hAnsi="Arial" w:cs="Arial"/>
                <w:color w:val="202020"/>
                <w:shd w:val="clear" w:color="auto" w:fill="FFFFFF"/>
              </w:rPr>
              <w:t xml:space="preserve">Jenny Holliday</w:t>
            </w:r>
            <w:r w:rsidR="58203D97">
              <w:rPr>
                <w:rFonts w:ascii="Arial" w:hAnsi="Arial" w:cs="Arial"/>
                <w:color w:val="202020"/>
                <w:shd w:val="clear" w:color="auto" w:fill="FFFFFF"/>
              </w:rPr>
              <w:t xml:space="preserve">,</w:t>
            </w:r>
            <w:r w:rsidR="4783D8FD">
              <w:rPr>
                <w:rFonts w:ascii="Arial" w:hAnsi="Arial" w:cs="Arial"/>
                <w:color w:val="202020"/>
                <w:shd w:val="clear" w:color="auto" w:fill="FFFFFF"/>
              </w:rPr>
              <w:t xml:space="preserve"> </w:t>
            </w:r>
            <w:r w:rsidRPr="00A405DC" w:rsidR="00A405DC">
              <w:rPr>
                <w:rFonts w:ascii="Arial" w:hAnsi="Arial" w:cs="Arial"/>
                <w:color w:val="202020"/>
                <w:shd w:val="clear" w:color="auto" w:fill="FFFFFF"/>
              </w:rPr>
              <w:t>Debbie Rovere</w:t>
            </w:r>
            <w:r w:rsidR="00A405DC">
              <w:rPr>
                <w:rFonts w:ascii="Arial" w:hAnsi="Arial" w:cs="Arial"/>
                <w:color w:val="202020"/>
                <w:shd w:val="clear" w:color="auto" w:fill="FFFFFF"/>
              </w:rPr>
              <w:t xml:space="preserve">, and </w:t>
            </w:r>
            <w:r w:rsidRPr="00A405DC" w:rsidR="00A405DC">
              <w:rPr>
                <w:rFonts w:ascii="Arial" w:hAnsi="Arial" w:cs="Arial"/>
                <w:color w:val="202020"/>
                <w:shd w:val="clear" w:color="auto" w:fill="FFFFFF"/>
              </w:rPr>
              <w:t>Johanna Bidwell</w:t>
            </w:r>
            <w:r w:rsidR="00A405DC">
              <w:rPr>
                <w:rFonts w:ascii="Arial" w:hAnsi="Arial" w:cs="Arial"/>
                <w:color w:val="202020"/>
                <w:shd w:val="clear" w:color="auto" w:fill="FFFFFF"/>
              </w:rPr>
              <w:t>.</w:t>
            </w:r>
          </w:p>
          <w:p w:rsidRPr="007D08DE" w:rsidR="00217075" w:rsidP="00DB5E7F" w:rsidRDefault="00217075" w14:paraId="6A4C5424" w14:textId="338CD8CF">
            <w:pPr>
              <w:rPr>
                <w:rFonts w:ascii="Arial" w:hAnsi="Arial" w:cs="Arial"/>
                <w:color w:val="202020"/>
                <w:shd w:val="clear" w:color="auto" w:fill="FFFFFF"/>
              </w:rPr>
            </w:pPr>
            <w:r>
              <w:rPr>
                <w:rFonts w:ascii="Arial" w:hAnsi="Arial" w:cs="Arial"/>
                <w:color w:val="202020"/>
                <w:shd w:val="clear" w:color="auto" w:fill="FFFFFF"/>
              </w:rPr>
              <w:t>No further nominations were received</w:t>
            </w:r>
            <w:r w:rsidR="00B468E3">
              <w:rPr>
                <w:rFonts w:ascii="Arial" w:hAnsi="Arial" w:cs="Arial"/>
                <w:color w:val="202020"/>
                <w:shd w:val="clear" w:color="auto" w:fill="FFFFFF"/>
              </w:rPr>
              <w:t xml:space="preserve"> at the meeting.</w:t>
            </w:r>
          </w:p>
          <w:p w:rsidRPr="007D08DE" w:rsidR="00DB5E7F" w:rsidP="00DB5E7F" w:rsidRDefault="00DB5E7F" w14:paraId="02CF4BFA" w14:textId="1B47A114">
            <w:pPr>
              <w:rPr>
                <w:rFonts w:ascii="Arial" w:hAnsi="Arial" w:cs="Arial"/>
                <w:color w:val="202020"/>
                <w:shd w:val="clear" w:color="auto" w:fill="FFFFFF"/>
              </w:rPr>
            </w:pPr>
            <w:r w:rsidRPr="007D08DE">
              <w:rPr>
                <w:rFonts w:ascii="Arial" w:hAnsi="Arial" w:cs="Arial"/>
                <w:color w:val="202020"/>
                <w:shd w:val="clear" w:color="auto" w:fill="FFFFFF"/>
              </w:rPr>
              <w:lastRenderedPageBreak/>
              <w:t xml:space="preserve">The nominations were </w:t>
            </w:r>
            <w:r w:rsidRPr="007D08DE" w:rsidR="00034434">
              <w:rPr>
                <w:rFonts w:ascii="Arial" w:hAnsi="Arial" w:cs="Arial"/>
                <w:color w:val="202020"/>
                <w:shd w:val="clear" w:color="auto" w:fill="FFFFFF"/>
              </w:rPr>
              <w:t xml:space="preserve">elected </w:t>
            </w:r>
            <w:r w:rsidRPr="007D08DE" w:rsidR="00302C8B">
              <w:rPr>
                <w:rFonts w:ascii="Arial" w:hAnsi="Arial" w:cs="Arial"/>
                <w:color w:val="202020"/>
                <w:shd w:val="clear" w:color="auto" w:fill="FFFFFF"/>
              </w:rPr>
              <w:t xml:space="preserve">unopposed </w:t>
            </w:r>
            <w:r w:rsidRPr="007D08DE">
              <w:rPr>
                <w:rFonts w:ascii="Arial" w:hAnsi="Arial" w:cs="Arial"/>
                <w:color w:val="202020"/>
                <w:shd w:val="clear" w:color="auto" w:fill="FFFFFF"/>
              </w:rPr>
              <w:t xml:space="preserve">by </w:t>
            </w:r>
            <w:r w:rsidR="00217075">
              <w:rPr>
                <w:rFonts w:ascii="Arial" w:hAnsi="Arial" w:cs="Arial"/>
                <w:color w:val="202020"/>
                <w:shd w:val="clear" w:color="auto" w:fill="FFFFFF"/>
              </w:rPr>
              <w:t>the members</w:t>
            </w:r>
            <w:r w:rsidRPr="007D08DE">
              <w:rPr>
                <w:rFonts w:ascii="Arial" w:hAnsi="Arial" w:cs="Arial"/>
                <w:color w:val="202020"/>
                <w:shd w:val="clear" w:color="auto" w:fill="FFFFFF"/>
              </w:rPr>
              <w:t>.</w:t>
            </w:r>
          </w:p>
        </w:tc>
      </w:tr>
      <w:tr w:rsidRPr="007D0329" w:rsidR="00BD25B7" w:rsidTr="04D211D7" w14:paraId="5ED8AE45" w14:textId="77777777">
        <w:tc>
          <w:tcPr>
            <w:tcW w:w="675" w:type="dxa"/>
            <w:shd w:val="clear" w:color="auto" w:fill="auto"/>
            <w:tcMar/>
          </w:tcPr>
          <w:p w:rsidRPr="00F600FA" w:rsidR="00BD25B7" w:rsidP="00B908E0" w:rsidRDefault="00BD25B7" w14:paraId="246066C2" w14:textId="77777777">
            <w:pPr>
              <w:rPr>
                <w:rFonts w:ascii="Arial" w:hAnsi="Arial" w:cs="Arial"/>
                <w:color w:val="202020"/>
                <w:highlight w:val="yellow"/>
                <w:shd w:val="clear" w:color="auto" w:fill="FFFFFF"/>
              </w:rPr>
            </w:pPr>
          </w:p>
        </w:tc>
        <w:tc>
          <w:tcPr>
            <w:tcW w:w="8080" w:type="dxa"/>
            <w:shd w:val="clear" w:color="auto" w:fill="auto"/>
            <w:tcMar/>
          </w:tcPr>
          <w:p w:rsidRPr="00F600FA" w:rsidR="0031416E" w:rsidP="001938A4" w:rsidRDefault="0031416E" w14:paraId="14F7DF68" w14:textId="582ABC1F">
            <w:pPr>
              <w:rPr>
                <w:rFonts w:ascii="Arial" w:hAnsi="Arial" w:cs="Arial"/>
                <w:color w:val="202020"/>
                <w:highlight w:val="yellow"/>
                <w:u w:val="single"/>
                <w:shd w:val="clear" w:color="auto" w:fill="FFFFFF"/>
              </w:rPr>
            </w:pPr>
            <w:r w:rsidRPr="00217075">
              <w:rPr>
                <w:rFonts w:ascii="Arial" w:hAnsi="Arial" w:cs="Arial"/>
                <w:color w:val="202020"/>
                <w:u w:val="single"/>
                <w:shd w:val="clear" w:color="auto" w:fill="FFFFFF"/>
              </w:rPr>
              <w:t>Conclude 202</w:t>
            </w:r>
            <w:r w:rsidR="00054904">
              <w:rPr>
                <w:rFonts w:ascii="Arial" w:hAnsi="Arial" w:cs="Arial"/>
                <w:color w:val="202020"/>
                <w:u w:val="single"/>
                <w:shd w:val="clear" w:color="auto" w:fill="FFFFFF"/>
              </w:rPr>
              <w:t>2</w:t>
            </w:r>
            <w:r w:rsidRPr="00217075">
              <w:rPr>
                <w:rFonts w:ascii="Arial" w:hAnsi="Arial" w:cs="Arial"/>
                <w:color w:val="202020"/>
                <w:u w:val="single"/>
                <w:shd w:val="clear" w:color="auto" w:fill="FFFFFF"/>
              </w:rPr>
              <w:t xml:space="preserve"> AGM</w:t>
            </w:r>
          </w:p>
          <w:p w:rsidRPr="008451B0" w:rsidR="00FF7564" w:rsidP="0031416E" w:rsidRDefault="00217075" w14:paraId="0A230163" w14:textId="1F5BE143">
            <w:pPr>
              <w:spacing w:after="0" w:line="240" w:lineRule="auto"/>
              <w:rPr>
                <w:rFonts w:ascii="Arial" w:hAnsi="Arial" w:eastAsia="Arial" w:cs="Arial"/>
              </w:rPr>
            </w:pPr>
            <w:r w:rsidRPr="008451B0">
              <w:rPr>
                <w:rFonts w:ascii="Arial" w:hAnsi="Arial" w:eastAsia="Arial" w:cs="Arial"/>
              </w:rPr>
              <w:t xml:space="preserve">The Chairman, </w:t>
            </w:r>
            <w:r w:rsidRPr="008451B0" w:rsidR="00316F46">
              <w:rPr>
                <w:rFonts w:ascii="Arial" w:hAnsi="Arial" w:eastAsia="Arial" w:cs="Arial"/>
              </w:rPr>
              <w:t>David Gormley-O’Brien</w:t>
            </w:r>
            <w:r w:rsidRPr="008451B0">
              <w:rPr>
                <w:rFonts w:ascii="Arial" w:hAnsi="Arial" w:eastAsia="Arial" w:cs="Arial"/>
              </w:rPr>
              <w:t>,</w:t>
            </w:r>
            <w:r w:rsidRPr="008451B0" w:rsidR="00316F46">
              <w:rPr>
                <w:rFonts w:ascii="Arial" w:hAnsi="Arial" w:eastAsia="Arial" w:cs="Arial"/>
              </w:rPr>
              <w:t xml:space="preserve"> t</w:t>
            </w:r>
            <w:r w:rsidRPr="008451B0" w:rsidR="0031416E">
              <w:rPr>
                <w:rFonts w:ascii="Arial" w:hAnsi="Arial" w:eastAsia="Arial" w:cs="Arial"/>
              </w:rPr>
              <w:t>hank</w:t>
            </w:r>
            <w:r w:rsidRPr="008451B0" w:rsidR="00741A69">
              <w:rPr>
                <w:rFonts w:ascii="Arial" w:hAnsi="Arial" w:eastAsia="Arial" w:cs="Arial"/>
              </w:rPr>
              <w:t xml:space="preserve">ed </w:t>
            </w:r>
            <w:r w:rsidRPr="008451B0" w:rsidR="00034434">
              <w:rPr>
                <w:rFonts w:ascii="Arial" w:hAnsi="Arial" w:eastAsia="Arial" w:cs="Arial"/>
              </w:rPr>
              <w:t xml:space="preserve">the members </w:t>
            </w:r>
            <w:r w:rsidRPr="008451B0">
              <w:rPr>
                <w:rFonts w:ascii="Arial" w:hAnsi="Arial" w:eastAsia="Arial" w:cs="Arial"/>
              </w:rPr>
              <w:t>and guests who attended and the guest speaker</w:t>
            </w:r>
            <w:r w:rsidR="00B468E3">
              <w:rPr>
                <w:rFonts w:ascii="Arial" w:hAnsi="Arial" w:eastAsia="Arial" w:cs="Arial"/>
              </w:rPr>
              <w:t>s</w:t>
            </w:r>
            <w:r w:rsidR="00A02191">
              <w:rPr>
                <w:rFonts w:ascii="Arial" w:hAnsi="Arial" w:eastAsia="Arial" w:cs="Arial"/>
              </w:rPr>
              <w:t xml:space="preserve">. He also thanked </w:t>
            </w:r>
            <w:r w:rsidRPr="008451B0">
              <w:rPr>
                <w:rFonts w:ascii="Arial" w:hAnsi="Arial" w:eastAsia="Arial" w:cs="Arial"/>
              </w:rPr>
              <w:t xml:space="preserve">the </w:t>
            </w:r>
            <w:r w:rsidRPr="008451B0" w:rsidR="0031416E">
              <w:rPr>
                <w:rFonts w:ascii="Arial" w:hAnsi="Arial" w:eastAsia="Arial" w:cs="Arial"/>
              </w:rPr>
              <w:t>A</w:t>
            </w:r>
            <w:r w:rsidRPr="008451B0" w:rsidR="00316F46">
              <w:rPr>
                <w:rFonts w:ascii="Arial" w:hAnsi="Arial" w:eastAsia="Arial" w:cs="Arial"/>
              </w:rPr>
              <w:t xml:space="preserve">ction </w:t>
            </w:r>
            <w:r w:rsidRPr="008451B0" w:rsidR="0031416E">
              <w:rPr>
                <w:rFonts w:ascii="Arial" w:hAnsi="Arial" w:eastAsia="Arial" w:cs="Arial"/>
              </w:rPr>
              <w:t>G</w:t>
            </w:r>
            <w:r w:rsidRPr="008451B0" w:rsidR="00316F46">
              <w:rPr>
                <w:rFonts w:ascii="Arial" w:hAnsi="Arial" w:eastAsia="Arial" w:cs="Arial"/>
              </w:rPr>
              <w:t>roup</w:t>
            </w:r>
            <w:r w:rsidRPr="008451B0" w:rsidR="0031416E">
              <w:rPr>
                <w:rFonts w:ascii="Arial" w:hAnsi="Arial" w:eastAsia="Arial" w:cs="Arial"/>
              </w:rPr>
              <w:t xml:space="preserve"> leaders and committee</w:t>
            </w:r>
            <w:r w:rsidRPr="008451B0" w:rsidR="00316F46">
              <w:rPr>
                <w:rFonts w:ascii="Arial" w:hAnsi="Arial" w:eastAsia="Arial" w:cs="Arial"/>
              </w:rPr>
              <w:t xml:space="preserve"> for their efforts and commitment during </w:t>
            </w:r>
            <w:r w:rsidRPr="008451B0" w:rsidR="00034434">
              <w:rPr>
                <w:rFonts w:ascii="Arial" w:hAnsi="Arial" w:eastAsia="Arial" w:cs="Arial"/>
              </w:rPr>
              <w:t>202</w:t>
            </w:r>
            <w:r w:rsidR="00054904">
              <w:rPr>
                <w:rFonts w:ascii="Arial" w:hAnsi="Arial" w:eastAsia="Arial" w:cs="Arial"/>
              </w:rPr>
              <w:t>2</w:t>
            </w:r>
            <w:r w:rsidRPr="008451B0" w:rsidR="0031416E">
              <w:rPr>
                <w:rFonts w:ascii="Arial" w:hAnsi="Arial" w:eastAsia="Arial" w:cs="Arial"/>
              </w:rPr>
              <w:t xml:space="preserve">. </w:t>
            </w:r>
          </w:p>
          <w:p w:rsidRPr="008451B0" w:rsidR="0031416E" w:rsidP="0031416E" w:rsidRDefault="00FF7564" w14:paraId="14DAF7A9" w14:textId="373A888F">
            <w:pPr>
              <w:spacing w:after="0" w:line="240" w:lineRule="auto"/>
              <w:rPr>
                <w:rFonts w:ascii="Arial" w:hAnsi="Arial" w:eastAsia="Arial" w:cs="Arial"/>
              </w:rPr>
            </w:pPr>
            <w:r w:rsidRPr="008451B0">
              <w:rPr>
                <w:rFonts w:ascii="Arial" w:hAnsi="Arial" w:eastAsia="Arial" w:cs="Arial"/>
              </w:rPr>
              <w:t xml:space="preserve"> </w:t>
            </w:r>
          </w:p>
          <w:p w:rsidR="00741A69" w:rsidP="0031416E" w:rsidRDefault="00834217" w14:paraId="7802431D" w14:textId="436C4548">
            <w:pPr>
              <w:spacing w:after="0" w:line="240" w:lineRule="auto"/>
              <w:rPr>
                <w:rFonts w:ascii="Arial" w:hAnsi="Arial" w:eastAsia="Arial" w:cs="Arial"/>
              </w:rPr>
            </w:pPr>
            <w:r w:rsidRPr="008451B0">
              <w:rPr>
                <w:rFonts w:ascii="Arial" w:hAnsi="Arial" w:eastAsia="Arial" w:cs="Arial"/>
              </w:rPr>
              <w:t>T</w:t>
            </w:r>
            <w:r w:rsidRPr="008451B0" w:rsidR="00741A69">
              <w:rPr>
                <w:rFonts w:ascii="Arial" w:hAnsi="Arial" w:eastAsia="Arial" w:cs="Arial"/>
              </w:rPr>
              <w:t xml:space="preserve">he AGM </w:t>
            </w:r>
            <w:r w:rsidRPr="008451B0">
              <w:rPr>
                <w:rFonts w:ascii="Arial" w:hAnsi="Arial" w:eastAsia="Arial" w:cs="Arial"/>
              </w:rPr>
              <w:t>was concluded</w:t>
            </w:r>
            <w:r w:rsidRPr="008451B0" w:rsidR="00217075">
              <w:rPr>
                <w:rFonts w:ascii="Arial" w:hAnsi="Arial" w:eastAsia="Arial" w:cs="Arial"/>
              </w:rPr>
              <w:t xml:space="preserve"> at </w:t>
            </w:r>
            <w:r w:rsidRPr="008451B0" w:rsidR="008451B0">
              <w:rPr>
                <w:rFonts w:ascii="Arial" w:hAnsi="Arial" w:eastAsia="Arial" w:cs="Arial"/>
              </w:rPr>
              <w:t>4:</w:t>
            </w:r>
            <w:r w:rsidR="00DA7AF0">
              <w:rPr>
                <w:rFonts w:ascii="Arial" w:hAnsi="Arial" w:eastAsia="Arial" w:cs="Arial"/>
              </w:rPr>
              <w:t>30</w:t>
            </w:r>
            <w:r w:rsidRPr="008451B0" w:rsidR="008451B0">
              <w:rPr>
                <w:rFonts w:ascii="Arial" w:hAnsi="Arial" w:eastAsia="Arial" w:cs="Arial"/>
              </w:rPr>
              <w:t>pm</w:t>
            </w:r>
            <w:r w:rsidRPr="008451B0">
              <w:rPr>
                <w:rFonts w:ascii="Arial" w:hAnsi="Arial" w:eastAsia="Arial" w:cs="Arial"/>
              </w:rPr>
              <w:t>.</w:t>
            </w:r>
          </w:p>
          <w:p w:rsidRPr="007D0329" w:rsidR="00BD25B7" w:rsidP="00834217" w:rsidRDefault="00BD25B7" w14:paraId="4088E57C" w14:textId="77777777">
            <w:pPr>
              <w:spacing w:after="0" w:line="240" w:lineRule="auto"/>
              <w:rPr>
                <w:rFonts w:ascii="Arial" w:hAnsi="Arial" w:cs="Arial"/>
                <w:color w:val="202020"/>
                <w:shd w:val="clear" w:color="auto" w:fill="FFFFFF"/>
              </w:rPr>
            </w:pPr>
          </w:p>
        </w:tc>
      </w:tr>
    </w:tbl>
    <w:p w:rsidR="00BD25B7" w:rsidRDefault="00BD25B7" w14:paraId="7DFF7E1C" w14:textId="77777777">
      <w:pPr>
        <w:spacing w:after="0" w:line="240" w:lineRule="auto"/>
        <w:rPr>
          <w:rFonts w:ascii="Arial" w:hAnsi="Arial" w:eastAsia="Arial" w:cs="Arial"/>
        </w:rPr>
      </w:pPr>
    </w:p>
    <w:p w:rsidR="00EF0384" w:rsidRDefault="00EF0384" w14:paraId="272F7BA4" w14:textId="77777777">
      <w:pPr>
        <w:spacing w:after="0" w:line="240" w:lineRule="auto"/>
        <w:rPr>
          <w:rFonts w:ascii="Arial" w:hAnsi="Arial" w:eastAsia="Arial" w:cs="Arial"/>
        </w:rPr>
      </w:pPr>
    </w:p>
    <w:p w:rsidR="008E59E3" w:rsidRDefault="008E59E3" w14:paraId="65B32F62" w14:textId="77777777">
      <w:pPr>
        <w:rPr>
          <w:rFonts w:asciiTheme="majorHAnsi" w:hAnsiTheme="majorHAnsi" w:eastAsiaTheme="majorEastAsia" w:cstheme="majorBidi"/>
          <w:b/>
          <w:bCs/>
          <w:color w:val="2F5496" w:themeColor="accent1" w:themeShade="BF"/>
          <w:sz w:val="32"/>
          <w:szCs w:val="32"/>
          <w:lang w:eastAsia="en-US"/>
        </w:rPr>
      </w:pPr>
      <w:r>
        <w:rPr>
          <w:b/>
          <w:bCs/>
        </w:rPr>
        <w:br w:type="page"/>
      </w:r>
    </w:p>
    <w:p w:rsidR="008E59E3" w:rsidP="008E59E3" w:rsidRDefault="008E59E3" w14:paraId="66488716" w14:textId="0DCF5316">
      <w:pPr>
        <w:pStyle w:val="Heading1"/>
        <w:rPr>
          <w:b/>
          <w:bCs/>
        </w:rPr>
      </w:pPr>
      <w:r>
        <w:rPr>
          <w:b/>
          <w:bCs/>
        </w:rPr>
        <w:lastRenderedPageBreak/>
        <w:t>SPECIAL RESOLUTION 1:</w:t>
      </w:r>
    </w:p>
    <w:p w:rsidR="008E59E3" w:rsidP="008E59E3" w:rsidRDefault="008E59E3" w14:paraId="07734AFC" w14:textId="77777777">
      <w:pPr>
        <w:rPr>
          <w:sz w:val="24"/>
          <w:szCs w:val="24"/>
        </w:rPr>
      </w:pPr>
      <w:r>
        <w:rPr>
          <w:sz w:val="24"/>
          <w:szCs w:val="24"/>
        </w:rPr>
        <w:t xml:space="preserve">That </w:t>
      </w:r>
      <w:r>
        <w:rPr>
          <w:b/>
          <w:bCs/>
          <w:sz w:val="24"/>
          <w:szCs w:val="24"/>
        </w:rPr>
        <w:t>Clause 2 Purposes</w:t>
      </w:r>
      <w:r>
        <w:rPr>
          <w:sz w:val="24"/>
          <w:szCs w:val="24"/>
        </w:rPr>
        <w:t xml:space="preserve"> (pg. 3) of the Constitution is amended to read as follows (with changes shown in </w:t>
      </w:r>
      <w:r>
        <w:rPr>
          <w:color w:val="538135" w:themeColor="accent6" w:themeShade="BF"/>
          <w:sz w:val="24"/>
          <w:szCs w:val="24"/>
        </w:rPr>
        <w:t>green</w:t>
      </w:r>
      <w:proofErr w:type="gramStart"/>
      <w:r>
        <w:rPr>
          <w:sz w:val="24"/>
          <w:szCs w:val="24"/>
        </w:rPr>
        <w:t>);</w:t>
      </w:r>
      <w:proofErr w:type="gramEnd"/>
    </w:p>
    <w:p w:rsidR="008E59E3" w:rsidP="008E59E3" w:rsidRDefault="008E59E3" w14:paraId="6D105FEA" w14:textId="77777777">
      <w:pPr>
        <w:rPr>
          <w:rFonts w:cstheme="minorHAnsi"/>
          <w:sz w:val="24"/>
          <w:szCs w:val="24"/>
        </w:rPr>
      </w:pPr>
      <w:r>
        <w:rPr>
          <w:rFonts w:cstheme="minorHAnsi"/>
          <w:sz w:val="24"/>
          <w:szCs w:val="24"/>
        </w:rPr>
        <w:t xml:space="preserve">The association </w:t>
      </w:r>
      <w:r>
        <w:rPr>
          <w:rFonts w:cstheme="minorHAnsi"/>
          <w:color w:val="538135" w:themeColor="accent6" w:themeShade="BF"/>
          <w:sz w:val="24"/>
          <w:szCs w:val="24"/>
        </w:rPr>
        <w:t>i</w:t>
      </w:r>
      <w:r>
        <w:rPr>
          <w:rStyle w:val="normaltextrun"/>
          <w:rFonts w:cstheme="minorHAnsi"/>
          <w:color w:val="538135" w:themeColor="accent6" w:themeShade="BF"/>
          <w:sz w:val="24"/>
          <w:szCs w:val="24"/>
          <w:bdr w:val="none" w:color="auto" w:sz="0" w:space="0" w:frame="1"/>
        </w:rPr>
        <w:t xml:space="preserve">s established to be a charity with a purpose of advancing the natural environment and advancing education in the Macedon Ranges Shire </w:t>
      </w:r>
      <w:r>
        <w:rPr>
          <w:rStyle w:val="normaltextrun"/>
          <w:rFonts w:cstheme="minorHAnsi"/>
          <w:color w:val="212529"/>
          <w:sz w:val="24"/>
          <w:szCs w:val="24"/>
          <w:bdr w:val="none" w:color="auto" w:sz="0" w:space="0" w:frame="1"/>
        </w:rPr>
        <w:t>by: </w:t>
      </w:r>
    </w:p>
    <w:p w:rsidR="008E59E3" w:rsidP="008E59E3" w:rsidRDefault="008E59E3" w14:paraId="283C80F5" w14:textId="77777777">
      <w:pPr>
        <w:pStyle w:val="ListParagraph"/>
        <w:numPr>
          <w:ilvl w:val="0"/>
          <w:numId w:val="2"/>
        </w:numPr>
        <w:rPr>
          <w:rFonts w:cstheme="minorHAnsi"/>
          <w:sz w:val="24"/>
          <w:szCs w:val="24"/>
        </w:rPr>
      </w:pPr>
      <w:r>
        <w:rPr>
          <w:rFonts w:cstheme="minorHAnsi"/>
          <w:sz w:val="24"/>
          <w:szCs w:val="24"/>
        </w:rPr>
        <w:t>Protecting and enhancing the natural environment of the Macedon Ranges</w:t>
      </w:r>
    </w:p>
    <w:p w:rsidR="008E59E3" w:rsidP="008E59E3" w:rsidRDefault="008E59E3" w14:paraId="342BEEAD" w14:textId="77777777">
      <w:pPr>
        <w:pStyle w:val="ListParagraph"/>
        <w:numPr>
          <w:ilvl w:val="0"/>
          <w:numId w:val="2"/>
        </w:numPr>
        <w:rPr>
          <w:rFonts w:cstheme="minorHAnsi"/>
          <w:sz w:val="24"/>
          <w:szCs w:val="24"/>
        </w:rPr>
      </w:pPr>
      <w:r>
        <w:rPr>
          <w:rFonts w:cstheme="minorHAnsi"/>
          <w:sz w:val="24"/>
          <w:szCs w:val="24"/>
        </w:rPr>
        <w:t>Educating and assisting the community to engage in activities, measures and lifestyle changes in the region designed to:</w:t>
      </w:r>
    </w:p>
    <w:p w:rsidR="008E59E3" w:rsidP="008E59E3" w:rsidRDefault="008E59E3" w14:paraId="14703B1E" w14:textId="77777777">
      <w:pPr>
        <w:pStyle w:val="ListParagraph"/>
        <w:numPr>
          <w:ilvl w:val="1"/>
          <w:numId w:val="2"/>
        </w:numPr>
        <w:rPr>
          <w:rFonts w:cstheme="minorHAnsi"/>
          <w:sz w:val="24"/>
          <w:szCs w:val="24"/>
        </w:rPr>
      </w:pPr>
      <w:r>
        <w:rPr>
          <w:rFonts w:cstheme="minorHAnsi"/>
          <w:sz w:val="24"/>
          <w:szCs w:val="24"/>
        </w:rPr>
        <w:t>significantly reduce greenhouse gas emissions</w:t>
      </w:r>
    </w:p>
    <w:p w:rsidR="008E59E3" w:rsidP="008E59E3" w:rsidRDefault="008E59E3" w14:paraId="3098A054" w14:textId="77777777">
      <w:pPr>
        <w:pStyle w:val="ListParagraph"/>
        <w:numPr>
          <w:ilvl w:val="1"/>
          <w:numId w:val="2"/>
        </w:numPr>
        <w:rPr>
          <w:rFonts w:cstheme="minorHAnsi"/>
          <w:sz w:val="24"/>
          <w:szCs w:val="24"/>
        </w:rPr>
      </w:pPr>
      <w:r>
        <w:rPr>
          <w:rFonts w:cstheme="minorHAnsi"/>
          <w:sz w:val="24"/>
          <w:szCs w:val="24"/>
        </w:rPr>
        <w:t>reduce our ecological footprint</w:t>
      </w:r>
    </w:p>
    <w:p w:rsidR="008E59E3" w:rsidP="008E59E3" w:rsidRDefault="008E59E3" w14:paraId="6A4B735B" w14:textId="77777777">
      <w:pPr>
        <w:pStyle w:val="ListParagraph"/>
        <w:numPr>
          <w:ilvl w:val="1"/>
          <w:numId w:val="2"/>
        </w:numPr>
        <w:rPr>
          <w:rFonts w:cstheme="minorHAnsi"/>
          <w:sz w:val="24"/>
          <w:szCs w:val="24"/>
        </w:rPr>
      </w:pPr>
      <w:r>
        <w:rPr>
          <w:rFonts w:cstheme="minorHAnsi"/>
          <w:sz w:val="24"/>
          <w:szCs w:val="24"/>
        </w:rPr>
        <w:t>reduce our reliance on non-renewable sources of energy</w:t>
      </w:r>
    </w:p>
    <w:p w:rsidR="008E59E3" w:rsidP="008E59E3" w:rsidRDefault="008E59E3" w14:paraId="6B9556C7" w14:textId="77777777">
      <w:pPr>
        <w:pStyle w:val="ListParagraph"/>
        <w:numPr>
          <w:ilvl w:val="1"/>
          <w:numId w:val="2"/>
        </w:numPr>
        <w:rPr>
          <w:rFonts w:cstheme="minorHAnsi"/>
          <w:sz w:val="24"/>
          <w:szCs w:val="24"/>
        </w:rPr>
      </w:pPr>
      <w:r>
        <w:rPr>
          <w:rFonts w:cstheme="minorHAnsi"/>
          <w:sz w:val="24"/>
          <w:szCs w:val="24"/>
        </w:rPr>
        <w:t xml:space="preserve">secure a local food supply and promote sustainable </w:t>
      </w:r>
      <w:r>
        <w:rPr>
          <w:rFonts w:cstheme="minorHAnsi"/>
          <w:color w:val="538135" w:themeColor="accent6" w:themeShade="BF"/>
          <w:sz w:val="24"/>
          <w:szCs w:val="24"/>
        </w:rPr>
        <w:t xml:space="preserve">and regenerative </w:t>
      </w:r>
      <w:r>
        <w:rPr>
          <w:rFonts w:cstheme="minorHAnsi"/>
          <w:sz w:val="24"/>
          <w:szCs w:val="24"/>
        </w:rPr>
        <w:t>agricultural practices</w:t>
      </w:r>
    </w:p>
    <w:p w:rsidR="008E59E3" w:rsidP="008E59E3" w:rsidRDefault="008E59E3" w14:paraId="5B2EFFA3" w14:textId="77777777">
      <w:pPr>
        <w:pStyle w:val="ListParagraph"/>
        <w:numPr>
          <w:ilvl w:val="0"/>
          <w:numId w:val="2"/>
        </w:numPr>
        <w:rPr>
          <w:rFonts w:cstheme="minorHAnsi"/>
          <w:color w:val="538135" w:themeColor="accent6" w:themeShade="BF"/>
          <w:sz w:val="24"/>
          <w:szCs w:val="24"/>
        </w:rPr>
      </w:pPr>
      <w:r>
        <w:rPr>
          <w:rFonts w:cstheme="minorHAnsi"/>
          <w:color w:val="538135" w:themeColor="accent6" w:themeShade="BF"/>
          <w:sz w:val="24"/>
          <w:szCs w:val="24"/>
        </w:rPr>
        <w:t>Promoting:</w:t>
      </w:r>
    </w:p>
    <w:p w:rsidR="008E59E3" w:rsidP="008E59E3" w:rsidRDefault="008E59E3" w14:paraId="3511E70F" w14:textId="77777777">
      <w:pPr>
        <w:pStyle w:val="ListParagraph"/>
        <w:numPr>
          <w:ilvl w:val="1"/>
          <w:numId w:val="2"/>
        </w:numPr>
        <w:rPr>
          <w:rFonts w:cstheme="minorHAnsi"/>
          <w:color w:val="538135" w:themeColor="accent6" w:themeShade="BF"/>
          <w:sz w:val="24"/>
          <w:szCs w:val="24"/>
        </w:rPr>
      </w:pPr>
      <w:r>
        <w:rPr>
          <w:rFonts w:cstheme="minorHAnsi"/>
          <w:color w:val="538135" w:themeColor="accent6" w:themeShade="BF"/>
          <w:sz w:val="24"/>
          <w:szCs w:val="24"/>
        </w:rPr>
        <w:t>healthy, low carbon emission impact diets based on a high proportion of plant-based food</w:t>
      </w:r>
    </w:p>
    <w:p w:rsidR="008E59E3" w:rsidP="008E59E3" w:rsidRDefault="008E59E3" w14:paraId="0AD9F1EF" w14:textId="77777777">
      <w:pPr>
        <w:pStyle w:val="ListParagraph"/>
        <w:numPr>
          <w:ilvl w:val="1"/>
          <w:numId w:val="2"/>
        </w:numPr>
        <w:rPr>
          <w:rFonts w:cstheme="minorHAnsi"/>
          <w:color w:val="538135" w:themeColor="accent6" w:themeShade="BF"/>
          <w:sz w:val="24"/>
          <w:szCs w:val="24"/>
        </w:rPr>
      </w:pPr>
      <w:r>
        <w:rPr>
          <w:rFonts w:cstheme="minorHAnsi"/>
          <w:color w:val="538135" w:themeColor="accent6" w:themeShade="BF"/>
          <w:sz w:val="24"/>
          <w:szCs w:val="24"/>
        </w:rPr>
        <w:t>a circular economy approach to waste - reduce, re-use repair, recycle</w:t>
      </w:r>
    </w:p>
    <w:p w:rsidR="008E59E3" w:rsidP="008E59E3" w:rsidRDefault="008E59E3" w14:paraId="66231C3D" w14:textId="77777777">
      <w:pPr>
        <w:pStyle w:val="ListParagraph"/>
        <w:numPr>
          <w:ilvl w:val="1"/>
          <w:numId w:val="2"/>
        </w:numPr>
        <w:rPr>
          <w:rFonts w:cstheme="minorHAnsi"/>
          <w:color w:val="538135" w:themeColor="accent6" w:themeShade="BF"/>
          <w:sz w:val="24"/>
          <w:szCs w:val="24"/>
        </w:rPr>
      </w:pPr>
      <w:r>
        <w:rPr>
          <w:rFonts w:cstheme="minorHAnsi"/>
          <w:color w:val="538135" w:themeColor="accent6" w:themeShade="BF"/>
          <w:sz w:val="24"/>
          <w:szCs w:val="24"/>
        </w:rPr>
        <w:t xml:space="preserve">local energy efficiency, </w:t>
      </w:r>
      <w:proofErr w:type="gramStart"/>
      <w:r>
        <w:rPr>
          <w:rFonts w:cstheme="minorHAnsi"/>
          <w:color w:val="538135" w:themeColor="accent6" w:themeShade="BF"/>
          <w:sz w:val="24"/>
          <w:szCs w:val="24"/>
        </w:rPr>
        <w:t>generation</w:t>
      </w:r>
      <w:proofErr w:type="gramEnd"/>
      <w:r>
        <w:rPr>
          <w:rFonts w:cstheme="minorHAnsi"/>
          <w:color w:val="538135" w:themeColor="accent6" w:themeShade="BF"/>
          <w:sz w:val="24"/>
          <w:szCs w:val="24"/>
        </w:rPr>
        <w:t xml:space="preserve"> and carbon offset projects</w:t>
      </w:r>
    </w:p>
    <w:p w:rsidR="008E59E3" w:rsidP="008E59E3" w:rsidRDefault="008E59E3" w14:paraId="6BFF35C3" w14:textId="77777777">
      <w:pPr>
        <w:pStyle w:val="ListParagraph"/>
        <w:numPr>
          <w:ilvl w:val="0"/>
          <w:numId w:val="2"/>
        </w:numPr>
        <w:rPr>
          <w:rFonts w:cstheme="minorHAnsi"/>
          <w:color w:val="538135" w:themeColor="accent6" w:themeShade="BF"/>
          <w:sz w:val="24"/>
          <w:szCs w:val="24"/>
        </w:rPr>
      </w:pPr>
      <w:r>
        <w:rPr>
          <w:rFonts w:cstheme="minorHAnsi"/>
          <w:color w:val="538135" w:themeColor="accent6" w:themeShade="BF"/>
          <w:sz w:val="24"/>
          <w:szCs w:val="24"/>
        </w:rPr>
        <w:t>Advancing public debate and public discussion on a sustainable environment and policies to enhance this</w:t>
      </w:r>
    </w:p>
    <w:p w:rsidR="008E59E3" w:rsidP="008E59E3" w:rsidRDefault="008E59E3" w14:paraId="38BE5F5E" w14:textId="77777777">
      <w:pPr>
        <w:pStyle w:val="ListParagraph"/>
        <w:numPr>
          <w:ilvl w:val="0"/>
          <w:numId w:val="2"/>
        </w:numPr>
        <w:rPr>
          <w:rFonts w:cstheme="minorHAnsi"/>
          <w:sz w:val="24"/>
          <w:szCs w:val="24"/>
        </w:rPr>
      </w:pPr>
      <w:r>
        <w:rPr>
          <w:rFonts w:cstheme="minorHAnsi"/>
          <w:sz w:val="24"/>
          <w:szCs w:val="24"/>
        </w:rPr>
        <w:t>Engaging and, where appropriate, partnering with all levels of government to:</w:t>
      </w:r>
    </w:p>
    <w:p w:rsidR="008E59E3" w:rsidP="008E59E3" w:rsidRDefault="008E59E3" w14:paraId="7A5D77C8" w14:textId="77777777">
      <w:pPr>
        <w:pStyle w:val="ListParagraph"/>
        <w:numPr>
          <w:ilvl w:val="1"/>
          <w:numId w:val="2"/>
        </w:numPr>
        <w:rPr>
          <w:rFonts w:cstheme="minorHAnsi"/>
          <w:sz w:val="24"/>
          <w:szCs w:val="24"/>
        </w:rPr>
      </w:pPr>
      <w:r>
        <w:rPr>
          <w:rFonts w:cstheme="minorHAnsi"/>
          <w:sz w:val="24"/>
          <w:szCs w:val="24"/>
        </w:rPr>
        <w:t>represent the regional community on sustainability issues</w:t>
      </w:r>
    </w:p>
    <w:p w:rsidR="008E59E3" w:rsidP="008E59E3" w:rsidRDefault="008E59E3" w14:paraId="6EC91D4D" w14:textId="77777777">
      <w:pPr>
        <w:pStyle w:val="ListParagraph"/>
        <w:numPr>
          <w:ilvl w:val="1"/>
          <w:numId w:val="2"/>
        </w:numPr>
        <w:rPr>
          <w:rFonts w:cstheme="minorHAnsi"/>
          <w:sz w:val="24"/>
          <w:szCs w:val="24"/>
        </w:rPr>
      </w:pPr>
      <w:r>
        <w:rPr>
          <w:rFonts w:cstheme="minorHAnsi"/>
          <w:sz w:val="24"/>
          <w:szCs w:val="24"/>
        </w:rPr>
        <w:t>increase opportunities to fund sustainability projects within the region</w:t>
      </w:r>
    </w:p>
    <w:p w:rsidR="008E59E3" w:rsidP="008E59E3" w:rsidRDefault="008E59E3" w14:paraId="347617AC" w14:textId="77777777">
      <w:pPr>
        <w:pStyle w:val="ListParagraph"/>
        <w:numPr>
          <w:ilvl w:val="0"/>
          <w:numId w:val="2"/>
        </w:numPr>
        <w:rPr>
          <w:rFonts w:cstheme="minorHAnsi"/>
          <w:sz w:val="24"/>
          <w:szCs w:val="24"/>
        </w:rPr>
      </w:pPr>
      <w:r>
        <w:rPr>
          <w:rFonts w:cstheme="minorHAnsi"/>
          <w:sz w:val="24"/>
          <w:szCs w:val="24"/>
        </w:rPr>
        <w:t>Promote our vision to the regional community and beyond through:</w:t>
      </w:r>
    </w:p>
    <w:p w:rsidR="008E59E3" w:rsidP="008E59E3" w:rsidRDefault="008E59E3" w14:paraId="3176EF56" w14:textId="77777777">
      <w:pPr>
        <w:pStyle w:val="ListParagraph"/>
        <w:numPr>
          <w:ilvl w:val="1"/>
          <w:numId w:val="2"/>
        </w:numPr>
        <w:rPr>
          <w:rFonts w:cstheme="minorHAnsi"/>
          <w:sz w:val="24"/>
          <w:szCs w:val="24"/>
        </w:rPr>
      </w:pPr>
      <w:r>
        <w:rPr>
          <w:rFonts w:cstheme="minorHAnsi"/>
          <w:sz w:val="24"/>
          <w:szCs w:val="24"/>
        </w:rPr>
        <w:t>media exposure promoting community awareness and action related to climate change and sustainability issues</w:t>
      </w:r>
    </w:p>
    <w:p w:rsidR="008E59E3" w:rsidP="008E59E3" w:rsidRDefault="008E59E3" w14:paraId="3AC88584" w14:textId="77777777">
      <w:pPr>
        <w:pStyle w:val="ListParagraph"/>
        <w:numPr>
          <w:ilvl w:val="1"/>
          <w:numId w:val="2"/>
        </w:numPr>
        <w:rPr>
          <w:rFonts w:cstheme="minorHAnsi"/>
          <w:sz w:val="24"/>
          <w:szCs w:val="24"/>
        </w:rPr>
      </w:pPr>
      <w:r>
        <w:rPr>
          <w:rFonts w:cstheme="minorHAnsi"/>
          <w:color w:val="538135" w:themeColor="accent6" w:themeShade="BF"/>
          <w:sz w:val="24"/>
          <w:szCs w:val="24"/>
        </w:rPr>
        <w:t xml:space="preserve">working with and advocating at </w:t>
      </w:r>
      <w:r>
        <w:rPr>
          <w:rFonts w:cstheme="minorHAnsi"/>
          <w:sz w:val="24"/>
          <w:szCs w:val="24"/>
        </w:rPr>
        <w:t>all levels of government in areas related to our stated vision and purpose</w:t>
      </w:r>
    </w:p>
    <w:p w:rsidR="008E59E3" w:rsidP="008E59E3" w:rsidRDefault="008E59E3" w14:paraId="39B6F989" w14:textId="77777777">
      <w:pPr>
        <w:pStyle w:val="ListParagraph"/>
        <w:numPr>
          <w:ilvl w:val="1"/>
          <w:numId w:val="2"/>
        </w:numPr>
        <w:rPr>
          <w:rFonts w:cstheme="minorHAnsi"/>
          <w:sz w:val="24"/>
          <w:szCs w:val="24"/>
        </w:rPr>
      </w:pPr>
      <w:r>
        <w:rPr>
          <w:rFonts w:cstheme="minorHAnsi"/>
          <w:sz w:val="24"/>
          <w:szCs w:val="24"/>
        </w:rPr>
        <w:t>fostering links with other sustainability and like-minded community groups</w:t>
      </w:r>
    </w:p>
    <w:p w:rsidR="008E59E3" w:rsidP="008E59E3" w:rsidRDefault="008E59E3" w14:paraId="3B8FDBC7" w14:textId="77777777">
      <w:pPr>
        <w:pStyle w:val="ListParagraph"/>
        <w:numPr>
          <w:ilvl w:val="1"/>
          <w:numId w:val="2"/>
        </w:numPr>
        <w:rPr>
          <w:rFonts w:cstheme="minorHAnsi"/>
          <w:sz w:val="24"/>
          <w:szCs w:val="24"/>
        </w:rPr>
      </w:pPr>
      <w:r>
        <w:rPr>
          <w:rFonts w:cstheme="minorHAnsi"/>
          <w:sz w:val="24"/>
          <w:szCs w:val="24"/>
        </w:rPr>
        <w:t xml:space="preserve">supporting sustainable </w:t>
      </w:r>
      <w:proofErr w:type="gramStart"/>
      <w:r>
        <w:rPr>
          <w:rFonts w:cstheme="minorHAnsi"/>
          <w:sz w:val="24"/>
          <w:szCs w:val="24"/>
        </w:rPr>
        <w:t>locally-based</w:t>
      </w:r>
      <w:proofErr w:type="gramEnd"/>
      <w:r>
        <w:rPr>
          <w:rFonts w:cstheme="minorHAnsi"/>
          <w:sz w:val="24"/>
          <w:szCs w:val="24"/>
        </w:rPr>
        <w:t xml:space="preserve"> businesses</w:t>
      </w:r>
    </w:p>
    <w:p w:rsidR="008E59E3" w:rsidP="008E59E3" w:rsidRDefault="008E59E3" w14:paraId="18EF476C" w14:textId="77777777">
      <w:pPr>
        <w:pStyle w:val="ListParagraph"/>
        <w:numPr>
          <w:ilvl w:val="1"/>
          <w:numId w:val="2"/>
        </w:numPr>
        <w:rPr>
          <w:rFonts w:cstheme="minorHAnsi"/>
          <w:sz w:val="24"/>
          <w:szCs w:val="24"/>
        </w:rPr>
      </w:pPr>
      <w:r>
        <w:rPr>
          <w:rFonts w:cstheme="minorHAnsi"/>
          <w:sz w:val="24"/>
          <w:szCs w:val="24"/>
        </w:rPr>
        <w:t>investing in renewable energy projects and using revenues from these for other sustainability projects.</w:t>
      </w:r>
    </w:p>
    <w:p w:rsidR="008E59E3" w:rsidP="008E59E3" w:rsidRDefault="008E59E3" w14:paraId="2E93C3D1" w14:textId="77777777">
      <w:pPr>
        <w:pStyle w:val="ListParagraph"/>
        <w:numPr>
          <w:ilvl w:val="0"/>
          <w:numId w:val="2"/>
        </w:numPr>
        <w:rPr>
          <w:rFonts w:cstheme="minorHAnsi"/>
          <w:color w:val="538135" w:themeColor="accent6" w:themeShade="BF"/>
          <w:sz w:val="24"/>
          <w:szCs w:val="24"/>
        </w:rPr>
      </w:pPr>
      <w:r>
        <w:rPr>
          <w:rFonts w:cstheme="minorHAnsi"/>
          <w:sz w:val="24"/>
          <w:szCs w:val="24"/>
        </w:rPr>
        <w:t xml:space="preserve">Operating a public fund called Macedon Ranges Sustainability Group Fund </w:t>
      </w:r>
      <w:r>
        <w:rPr>
          <w:rFonts w:cstheme="minorHAnsi"/>
          <w:color w:val="538135" w:themeColor="accent6" w:themeShade="BF"/>
          <w:sz w:val="24"/>
          <w:szCs w:val="24"/>
        </w:rPr>
        <w:t>that will accept donations of money or property for the environmental and educational objectives of the association in compliance with subdivision 30-E of the Tax Assessment Act 1997</w:t>
      </w:r>
    </w:p>
    <w:p w:rsidR="008E59E3" w:rsidP="008E59E3" w:rsidRDefault="008E59E3" w14:paraId="75CBEAA3" w14:textId="77777777">
      <w:pPr>
        <w:rPr>
          <w:rFonts w:cstheme="minorHAnsi"/>
          <w:sz w:val="24"/>
          <w:szCs w:val="24"/>
        </w:rPr>
      </w:pPr>
    </w:p>
    <w:p w:rsidR="008E59E3" w:rsidP="008E59E3" w:rsidRDefault="008E59E3" w14:paraId="2AF55485" w14:textId="77777777">
      <w:pPr>
        <w:rPr>
          <w:sz w:val="24"/>
          <w:szCs w:val="24"/>
        </w:rPr>
      </w:pPr>
      <w:r>
        <w:rPr>
          <w:sz w:val="24"/>
          <w:szCs w:val="24"/>
        </w:rPr>
        <w:t xml:space="preserve">and, that </w:t>
      </w:r>
      <w:r>
        <w:rPr>
          <w:b/>
          <w:bCs/>
          <w:sz w:val="24"/>
          <w:szCs w:val="24"/>
        </w:rPr>
        <w:t>Clause 76 Winding up and cancellation</w:t>
      </w:r>
      <w:r>
        <w:rPr>
          <w:sz w:val="24"/>
          <w:szCs w:val="24"/>
        </w:rPr>
        <w:t xml:space="preserve"> (pg. 24) of the Constitution </w:t>
      </w:r>
      <w:r>
        <w:rPr>
          <w:strike/>
          <w:sz w:val="24"/>
          <w:szCs w:val="24"/>
        </w:rPr>
        <w:t>and Rules</w:t>
      </w:r>
      <w:r>
        <w:rPr>
          <w:sz w:val="24"/>
          <w:szCs w:val="24"/>
        </w:rPr>
        <w:t xml:space="preserve"> is amended to read as </w:t>
      </w:r>
      <w:proofErr w:type="gramStart"/>
      <w:r>
        <w:rPr>
          <w:sz w:val="24"/>
          <w:szCs w:val="24"/>
        </w:rPr>
        <w:t>follows;</w:t>
      </w:r>
      <w:proofErr w:type="gramEnd"/>
    </w:p>
    <w:p w:rsidR="008E59E3" w:rsidP="008E59E3" w:rsidRDefault="008E59E3" w14:paraId="20B83BF9" w14:textId="77777777">
      <w:pPr>
        <w:pStyle w:val="ListParagraph"/>
        <w:numPr>
          <w:ilvl w:val="0"/>
          <w:numId w:val="3"/>
        </w:numPr>
        <w:rPr>
          <w:rFonts w:cstheme="minorHAnsi"/>
          <w:sz w:val="24"/>
          <w:szCs w:val="24"/>
        </w:rPr>
      </w:pPr>
      <w:r>
        <w:rPr>
          <w:rFonts w:cstheme="minorHAnsi"/>
          <w:sz w:val="24"/>
          <w:szCs w:val="24"/>
        </w:rPr>
        <w:t>The Association may be wound up voluntarily by special resolution.</w:t>
      </w:r>
    </w:p>
    <w:p w:rsidR="008E59E3" w:rsidP="008E59E3" w:rsidRDefault="008E59E3" w14:paraId="56E18823" w14:textId="77777777">
      <w:pPr>
        <w:pStyle w:val="ListParagraph"/>
        <w:numPr>
          <w:ilvl w:val="0"/>
          <w:numId w:val="3"/>
        </w:numPr>
        <w:rPr>
          <w:rFonts w:cstheme="minorHAnsi"/>
          <w:sz w:val="24"/>
          <w:szCs w:val="24"/>
        </w:rPr>
      </w:pPr>
      <w:r>
        <w:rPr>
          <w:rFonts w:cstheme="minorHAnsi"/>
          <w:sz w:val="24"/>
          <w:szCs w:val="24"/>
        </w:rPr>
        <w:lastRenderedPageBreak/>
        <w:t>In the event of the winding up or the cancellation of the incorporation of the Association, the surplus assets of the Association must not be distributed to any members or former members of the Association.</w:t>
      </w:r>
    </w:p>
    <w:p w:rsidR="008E59E3" w:rsidP="008E59E3" w:rsidRDefault="008E59E3" w14:paraId="253087E6" w14:textId="77777777">
      <w:pPr>
        <w:pStyle w:val="ListParagraph"/>
        <w:numPr>
          <w:ilvl w:val="0"/>
          <w:numId w:val="3"/>
        </w:numPr>
        <w:rPr>
          <w:rFonts w:cstheme="minorHAnsi"/>
          <w:sz w:val="24"/>
          <w:szCs w:val="24"/>
        </w:rPr>
      </w:pPr>
      <w:r>
        <w:rPr>
          <w:rFonts w:cstheme="minorHAnsi"/>
          <w:sz w:val="24"/>
          <w:szCs w:val="24"/>
        </w:rPr>
        <w:t>Subject to the Act and any court order made under section 133 of the Act, the surplus assets must be given to a body that has similar purposes to the Association and which is not carried on for the profit or gain of its individual members.</w:t>
      </w:r>
    </w:p>
    <w:p w:rsidR="008E59E3" w:rsidP="008E59E3" w:rsidRDefault="008E59E3" w14:paraId="51DA4C95" w14:textId="77777777">
      <w:pPr>
        <w:pStyle w:val="ListParagraph"/>
        <w:numPr>
          <w:ilvl w:val="0"/>
          <w:numId w:val="3"/>
        </w:numPr>
        <w:rPr>
          <w:rFonts w:cstheme="minorHAnsi"/>
          <w:color w:val="538135" w:themeColor="accent6" w:themeShade="BF"/>
          <w:sz w:val="24"/>
          <w:szCs w:val="24"/>
        </w:rPr>
      </w:pPr>
      <w:r>
        <w:rPr>
          <w:rFonts w:cstheme="minorHAnsi"/>
          <w:color w:val="538135" w:themeColor="accent6" w:themeShade="BF"/>
          <w:sz w:val="24"/>
          <w:szCs w:val="24"/>
        </w:rPr>
        <w:t>Notwithstanding clause 76(3), if the association is wound up or its endorsement as a deductible gift recipient is revoked (whichever occurs first), any surplus of the following assets shall be transferred to another organisation with similar objects, which is charitable at law, to which income tax deductible gifts can be made:</w:t>
      </w:r>
    </w:p>
    <w:p w:rsidR="008E59E3" w:rsidP="008E59E3" w:rsidRDefault="008E59E3" w14:paraId="3EB8DBA7" w14:textId="77777777">
      <w:pPr>
        <w:pStyle w:val="ListParagraph"/>
        <w:numPr>
          <w:ilvl w:val="1"/>
          <w:numId w:val="3"/>
        </w:numPr>
        <w:rPr>
          <w:rFonts w:cstheme="minorHAnsi"/>
          <w:color w:val="538135" w:themeColor="accent6" w:themeShade="BF"/>
          <w:sz w:val="24"/>
          <w:szCs w:val="24"/>
        </w:rPr>
      </w:pPr>
      <w:r>
        <w:rPr>
          <w:rFonts w:cstheme="minorHAnsi"/>
          <w:color w:val="538135" w:themeColor="accent6" w:themeShade="BF"/>
          <w:sz w:val="24"/>
          <w:szCs w:val="24"/>
        </w:rPr>
        <w:t>gifts of money or property for the principal purpose of the organisation</w:t>
      </w:r>
    </w:p>
    <w:p w:rsidR="008E59E3" w:rsidP="008E59E3" w:rsidRDefault="008E59E3" w14:paraId="54CF623E" w14:textId="77777777">
      <w:pPr>
        <w:pStyle w:val="ListParagraph"/>
        <w:numPr>
          <w:ilvl w:val="1"/>
          <w:numId w:val="3"/>
        </w:numPr>
        <w:rPr>
          <w:rFonts w:cstheme="minorHAnsi"/>
          <w:color w:val="538135" w:themeColor="accent6" w:themeShade="BF"/>
          <w:sz w:val="24"/>
          <w:szCs w:val="24"/>
        </w:rPr>
      </w:pPr>
      <w:r>
        <w:rPr>
          <w:rFonts w:cstheme="minorHAnsi"/>
          <w:color w:val="538135" w:themeColor="accent6" w:themeShade="BF"/>
          <w:sz w:val="24"/>
          <w:szCs w:val="24"/>
        </w:rPr>
        <w:t>contributions made in relation to an eligible fundraising event held for the principal purpose of the organisation</w:t>
      </w:r>
    </w:p>
    <w:p w:rsidR="008E59E3" w:rsidP="008E59E3" w:rsidRDefault="008E59E3" w14:paraId="32F8D6CA" w14:textId="77777777">
      <w:pPr>
        <w:pStyle w:val="ListParagraph"/>
        <w:numPr>
          <w:ilvl w:val="1"/>
          <w:numId w:val="3"/>
        </w:numPr>
        <w:rPr>
          <w:rFonts w:cstheme="minorHAnsi"/>
          <w:sz w:val="24"/>
          <w:szCs w:val="24"/>
        </w:rPr>
      </w:pPr>
      <w:r>
        <w:rPr>
          <w:rFonts w:cstheme="minorHAnsi"/>
          <w:color w:val="538135" w:themeColor="accent6" w:themeShade="BF"/>
          <w:sz w:val="24"/>
          <w:szCs w:val="24"/>
        </w:rPr>
        <w:t>money received by the organisation because of such gifts and contributions.</w:t>
      </w:r>
    </w:p>
    <w:p w:rsidR="008E59E3" w:rsidP="008E59E3" w:rsidRDefault="008E59E3" w14:paraId="0F54DD4D" w14:textId="77777777">
      <w:pPr>
        <w:pStyle w:val="ListParagraph"/>
        <w:numPr>
          <w:ilvl w:val="0"/>
          <w:numId w:val="3"/>
        </w:numPr>
        <w:rPr>
          <w:rFonts w:cstheme="minorHAnsi"/>
          <w:sz w:val="24"/>
          <w:szCs w:val="24"/>
        </w:rPr>
      </w:pPr>
      <w:r>
        <w:rPr>
          <w:rFonts w:cstheme="minorHAnsi"/>
          <w:sz w:val="24"/>
          <w:szCs w:val="24"/>
        </w:rPr>
        <w:t>The body to which the surplus assets are to be given must be decided by special resolution.</w:t>
      </w:r>
    </w:p>
    <w:p w:rsidR="00EF0384" w:rsidRDefault="00EF0384" w14:paraId="7472E67E" w14:textId="77777777">
      <w:pPr>
        <w:spacing w:after="140" w:line="288" w:lineRule="auto"/>
        <w:rPr>
          <w:rFonts w:ascii="Cambria" w:hAnsi="Cambria" w:eastAsia="Cambria" w:cs="Cambria"/>
          <w:sz w:val="24"/>
        </w:rPr>
      </w:pPr>
    </w:p>
    <w:sectPr w:rsidR="00EF0384">
      <w:pgSz w:w="11906" w:h="16838" w:orient="portrait"/>
      <w:pgMar w:top="1440" w:right="1440" w:bottom="1440" w:left="1440" w:header="708" w:footer="708" w:gutter="0"/>
      <w:cols w:space="708"/>
      <w:docGrid w:linePitch="360"/>
      <w:headerReference w:type="default" r:id="R4988a84a9629423f"/>
      <w:footerReference w:type="default" r:id="R6aaac33437934e0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DD79642" w:rsidTr="1DD79642" w14:paraId="364A808D">
      <w:tc>
        <w:tcPr>
          <w:tcW w:w="3005" w:type="dxa"/>
          <w:tcMar/>
        </w:tcPr>
        <w:p w:rsidR="1DD79642" w:rsidP="1DD79642" w:rsidRDefault="1DD79642" w14:paraId="099ACA7B" w14:textId="5F6786C1">
          <w:pPr>
            <w:pStyle w:val="Header"/>
            <w:bidi w:val="0"/>
            <w:ind w:left="-115"/>
            <w:jc w:val="left"/>
          </w:pPr>
        </w:p>
      </w:tc>
      <w:tc>
        <w:tcPr>
          <w:tcW w:w="3005" w:type="dxa"/>
          <w:tcMar/>
        </w:tcPr>
        <w:p w:rsidR="1DD79642" w:rsidP="1DD79642" w:rsidRDefault="1DD79642" w14:paraId="67F309A7" w14:textId="05499E14">
          <w:pPr>
            <w:pStyle w:val="Header"/>
            <w:bidi w:val="0"/>
            <w:jc w:val="center"/>
          </w:pPr>
        </w:p>
      </w:tc>
      <w:tc>
        <w:tcPr>
          <w:tcW w:w="3005" w:type="dxa"/>
          <w:tcMar/>
        </w:tcPr>
        <w:p w:rsidR="1DD79642" w:rsidP="1DD79642" w:rsidRDefault="1DD79642" w14:paraId="4DFD3AF2" w14:textId="098861EC">
          <w:pPr>
            <w:pStyle w:val="Header"/>
            <w:bidi w:val="0"/>
            <w:ind w:right="-115"/>
            <w:jc w:val="right"/>
          </w:pPr>
        </w:p>
      </w:tc>
    </w:tr>
  </w:tbl>
  <w:p w:rsidR="1DD79642" w:rsidP="1DD79642" w:rsidRDefault="1DD79642" w14:paraId="5F399AD3" w14:textId="71044F2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DD79642" w:rsidTr="1DD79642" w14:paraId="15A5E3D7">
      <w:tc>
        <w:tcPr>
          <w:tcW w:w="3005" w:type="dxa"/>
          <w:tcMar/>
        </w:tcPr>
        <w:p w:rsidR="1DD79642" w:rsidP="1DD79642" w:rsidRDefault="1DD79642" w14:paraId="4BC5D591" w14:textId="1618E591">
          <w:pPr>
            <w:pStyle w:val="Header"/>
            <w:bidi w:val="0"/>
            <w:ind w:left="-115"/>
            <w:jc w:val="left"/>
          </w:pPr>
        </w:p>
      </w:tc>
      <w:tc>
        <w:tcPr>
          <w:tcW w:w="3005" w:type="dxa"/>
          <w:tcMar/>
        </w:tcPr>
        <w:p w:rsidR="1DD79642" w:rsidP="1DD79642" w:rsidRDefault="1DD79642" w14:paraId="71657CE5" w14:textId="5A33F77D">
          <w:pPr>
            <w:pStyle w:val="Header"/>
            <w:bidi w:val="0"/>
            <w:jc w:val="center"/>
          </w:pPr>
        </w:p>
      </w:tc>
      <w:tc>
        <w:tcPr>
          <w:tcW w:w="3005" w:type="dxa"/>
          <w:tcMar/>
        </w:tcPr>
        <w:p w:rsidR="1DD79642" w:rsidP="1DD79642" w:rsidRDefault="1DD79642" w14:paraId="1324FA22" w14:textId="2881F0C5">
          <w:pPr>
            <w:pStyle w:val="Header"/>
            <w:bidi w:val="0"/>
            <w:ind w:right="-115"/>
            <w:jc w:val="right"/>
          </w:pPr>
        </w:p>
      </w:tc>
    </w:tr>
  </w:tbl>
  <w:p w:rsidR="1DD79642" w:rsidP="1DD79642" w:rsidRDefault="1DD79642" w14:paraId="3D7E022B" w14:textId="7251A59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A32"/>
    <w:multiLevelType w:val="multilevel"/>
    <w:tmpl w:val="99806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FB59B2"/>
    <w:multiLevelType w:val="hybridMultilevel"/>
    <w:tmpl w:val="A83EC4CE"/>
    <w:lvl w:ilvl="0" w:tplc="B9A2FDF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8C32CA2"/>
    <w:multiLevelType w:val="hybridMultilevel"/>
    <w:tmpl w:val="FFFFFFFF"/>
    <w:lvl w:ilvl="0" w:tplc="F6D03554">
      <w:start w:val="2"/>
      <w:numFmt w:val="decimal"/>
      <w:lvlText w:val="(%1)"/>
      <w:lvlJc w:val="left"/>
      <w:pPr>
        <w:ind w:left="720" w:hanging="360"/>
      </w:pPr>
      <w:rPr>
        <w:rFonts w:hint="default"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523510B6"/>
    <w:multiLevelType w:val="hybridMultilevel"/>
    <w:tmpl w:val="552CFE2E"/>
    <w:lvl w:ilvl="0" w:tplc="B9A2FDF2">
      <w:start w:val="1"/>
      <w:numFmt w:val="decimal"/>
      <w:lvlText w:val="(%1)"/>
      <w:lvlJc w:val="left"/>
      <w:pPr>
        <w:ind w:left="720" w:hanging="360"/>
      </w:pPr>
    </w:lvl>
    <w:lvl w:ilvl="1" w:tplc="0C090001">
      <w:start w:val="1"/>
      <w:numFmt w:val="bullet"/>
      <w:lvlText w:val=""/>
      <w:lvlJc w:val="left"/>
      <w:pPr>
        <w:ind w:left="1440" w:hanging="360"/>
      </w:pPr>
      <w:rPr>
        <w:rFonts w:hint="default" w:ascii="Symbol" w:hAnsi="Symbol"/>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655793362">
    <w:abstractNumId w:val="0"/>
  </w:num>
  <w:num w:numId="2" w16cid:durableId="147248285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89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7390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0384"/>
    <w:rsid w:val="00002B9A"/>
    <w:rsid w:val="000044D9"/>
    <w:rsid w:val="00016CBD"/>
    <w:rsid w:val="00023A06"/>
    <w:rsid w:val="000326C5"/>
    <w:rsid w:val="00034434"/>
    <w:rsid w:val="00037DAD"/>
    <w:rsid w:val="00054904"/>
    <w:rsid w:val="00073733"/>
    <w:rsid w:val="00082335"/>
    <w:rsid w:val="000859E3"/>
    <w:rsid w:val="00087010"/>
    <w:rsid w:val="000A58C5"/>
    <w:rsid w:val="000B77ED"/>
    <w:rsid w:val="000C2E88"/>
    <w:rsid w:val="000D01CD"/>
    <w:rsid w:val="000E79A6"/>
    <w:rsid w:val="0010339D"/>
    <w:rsid w:val="00107E7B"/>
    <w:rsid w:val="00110398"/>
    <w:rsid w:val="00125AC4"/>
    <w:rsid w:val="00131526"/>
    <w:rsid w:val="00132638"/>
    <w:rsid w:val="00140806"/>
    <w:rsid w:val="00140D53"/>
    <w:rsid w:val="00141121"/>
    <w:rsid w:val="0014462D"/>
    <w:rsid w:val="00163E6E"/>
    <w:rsid w:val="0016720D"/>
    <w:rsid w:val="00177F94"/>
    <w:rsid w:val="001938A4"/>
    <w:rsid w:val="001A733F"/>
    <w:rsid w:val="001B3B2D"/>
    <w:rsid w:val="001C4EC9"/>
    <w:rsid w:val="001D114B"/>
    <w:rsid w:val="001E1E5B"/>
    <w:rsid w:val="001F2EC0"/>
    <w:rsid w:val="002052F2"/>
    <w:rsid w:val="00213D2C"/>
    <w:rsid w:val="002154FC"/>
    <w:rsid w:val="00215FE6"/>
    <w:rsid w:val="00217075"/>
    <w:rsid w:val="00224084"/>
    <w:rsid w:val="002312D1"/>
    <w:rsid w:val="0024287D"/>
    <w:rsid w:val="00272EBB"/>
    <w:rsid w:val="002761E4"/>
    <w:rsid w:val="0028071B"/>
    <w:rsid w:val="002920AE"/>
    <w:rsid w:val="002A18CB"/>
    <w:rsid w:val="002A47CA"/>
    <w:rsid w:val="002A589A"/>
    <w:rsid w:val="002A7323"/>
    <w:rsid w:val="002A77C1"/>
    <w:rsid w:val="002B304E"/>
    <w:rsid w:val="002B4F7B"/>
    <w:rsid w:val="002C76BC"/>
    <w:rsid w:val="002D0698"/>
    <w:rsid w:val="002E63C1"/>
    <w:rsid w:val="002F44CF"/>
    <w:rsid w:val="00302C8B"/>
    <w:rsid w:val="0031416E"/>
    <w:rsid w:val="00316F46"/>
    <w:rsid w:val="00317D8C"/>
    <w:rsid w:val="00323F7C"/>
    <w:rsid w:val="0032697B"/>
    <w:rsid w:val="00341780"/>
    <w:rsid w:val="003711CD"/>
    <w:rsid w:val="0039046A"/>
    <w:rsid w:val="00391466"/>
    <w:rsid w:val="003A20DB"/>
    <w:rsid w:val="003C78E1"/>
    <w:rsid w:val="003D1F4C"/>
    <w:rsid w:val="003D4D51"/>
    <w:rsid w:val="003F2453"/>
    <w:rsid w:val="003F3B44"/>
    <w:rsid w:val="003F4E13"/>
    <w:rsid w:val="0040558F"/>
    <w:rsid w:val="00414A34"/>
    <w:rsid w:val="0042524C"/>
    <w:rsid w:val="004259E3"/>
    <w:rsid w:val="00452579"/>
    <w:rsid w:val="00464E6C"/>
    <w:rsid w:val="004653B1"/>
    <w:rsid w:val="00467C0B"/>
    <w:rsid w:val="00470B3D"/>
    <w:rsid w:val="00471EAF"/>
    <w:rsid w:val="004818ED"/>
    <w:rsid w:val="00486CD2"/>
    <w:rsid w:val="00487A5E"/>
    <w:rsid w:val="00491D1D"/>
    <w:rsid w:val="004C7656"/>
    <w:rsid w:val="004D3BA6"/>
    <w:rsid w:val="004D3C38"/>
    <w:rsid w:val="004D6004"/>
    <w:rsid w:val="004F4F2F"/>
    <w:rsid w:val="005129CB"/>
    <w:rsid w:val="005178BC"/>
    <w:rsid w:val="005419B4"/>
    <w:rsid w:val="005508A0"/>
    <w:rsid w:val="00553B4B"/>
    <w:rsid w:val="00573A7B"/>
    <w:rsid w:val="00573B2C"/>
    <w:rsid w:val="00595259"/>
    <w:rsid w:val="005B1ABE"/>
    <w:rsid w:val="005C329C"/>
    <w:rsid w:val="005C7A36"/>
    <w:rsid w:val="005D19D0"/>
    <w:rsid w:val="005D737F"/>
    <w:rsid w:val="005F17AA"/>
    <w:rsid w:val="005F396E"/>
    <w:rsid w:val="00606F23"/>
    <w:rsid w:val="00612EBD"/>
    <w:rsid w:val="006364C5"/>
    <w:rsid w:val="0064176A"/>
    <w:rsid w:val="00642828"/>
    <w:rsid w:val="00651319"/>
    <w:rsid w:val="00662A33"/>
    <w:rsid w:val="00665C27"/>
    <w:rsid w:val="006870EE"/>
    <w:rsid w:val="006906E6"/>
    <w:rsid w:val="00690CF5"/>
    <w:rsid w:val="00693D3C"/>
    <w:rsid w:val="006B5888"/>
    <w:rsid w:val="006E56FA"/>
    <w:rsid w:val="006E60E1"/>
    <w:rsid w:val="006F18B8"/>
    <w:rsid w:val="006F7337"/>
    <w:rsid w:val="00703B03"/>
    <w:rsid w:val="007313DB"/>
    <w:rsid w:val="00741A69"/>
    <w:rsid w:val="00745C9E"/>
    <w:rsid w:val="0076630A"/>
    <w:rsid w:val="00770864"/>
    <w:rsid w:val="007717D1"/>
    <w:rsid w:val="00776827"/>
    <w:rsid w:val="007A3489"/>
    <w:rsid w:val="007B4B79"/>
    <w:rsid w:val="007B7F17"/>
    <w:rsid w:val="007C0928"/>
    <w:rsid w:val="007C597B"/>
    <w:rsid w:val="007D08DE"/>
    <w:rsid w:val="007D70B9"/>
    <w:rsid w:val="00821387"/>
    <w:rsid w:val="00830D67"/>
    <w:rsid w:val="00834217"/>
    <w:rsid w:val="00843D40"/>
    <w:rsid w:val="008451B0"/>
    <w:rsid w:val="00851492"/>
    <w:rsid w:val="008658B2"/>
    <w:rsid w:val="00873690"/>
    <w:rsid w:val="008739D6"/>
    <w:rsid w:val="00883C36"/>
    <w:rsid w:val="00891AE0"/>
    <w:rsid w:val="008C42EA"/>
    <w:rsid w:val="008E0488"/>
    <w:rsid w:val="008E59E3"/>
    <w:rsid w:val="00914929"/>
    <w:rsid w:val="00915E4E"/>
    <w:rsid w:val="009164FB"/>
    <w:rsid w:val="00950979"/>
    <w:rsid w:val="00950E01"/>
    <w:rsid w:val="009524AB"/>
    <w:rsid w:val="009546AD"/>
    <w:rsid w:val="00955B66"/>
    <w:rsid w:val="00965852"/>
    <w:rsid w:val="009711C5"/>
    <w:rsid w:val="00975E83"/>
    <w:rsid w:val="009A0022"/>
    <w:rsid w:val="009A1FD6"/>
    <w:rsid w:val="009B1DC4"/>
    <w:rsid w:val="009D434C"/>
    <w:rsid w:val="009D5E9D"/>
    <w:rsid w:val="009E29D3"/>
    <w:rsid w:val="00A02191"/>
    <w:rsid w:val="00A065F6"/>
    <w:rsid w:val="00A202F3"/>
    <w:rsid w:val="00A32E23"/>
    <w:rsid w:val="00A3412E"/>
    <w:rsid w:val="00A405DC"/>
    <w:rsid w:val="00A4355E"/>
    <w:rsid w:val="00A543F1"/>
    <w:rsid w:val="00A54D3B"/>
    <w:rsid w:val="00A54DB6"/>
    <w:rsid w:val="00A6367F"/>
    <w:rsid w:val="00A66603"/>
    <w:rsid w:val="00A731D9"/>
    <w:rsid w:val="00AE7C16"/>
    <w:rsid w:val="00B02529"/>
    <w:rsid w:val="00B02716"/>
    <w:rsid w:val="00B074C9"/>
    <w:rsid w:val="00B123F2"/>
    <w:rsid w:val="00B13470"/>
    <w:rsid w:val="00B139E7"/>
    <w:rsid w:val="00B40B02"/>
    <w:rsid w:val="00B426E6"/>
    <w:rsid w:val="00B468E3"/>
    <w:rsid w:val="00B53513"/>
    <w:rsid w:val="00B5593D"/>
    <w:rsid w:val="00B629E0"/>
    <w:rsid w:val="00B665EB"/>
    <w:rsid w:val="00B81A5E"/>
    <w:rsid w:val="00B9314D"/>
    <w:rsid w:val="00BA1BB5"/>
    <w:rsid w:val="00BC16FB"/>
    <w:rsid w:val="00BD25B7"/>
    <w:rsid w:val="00BD29E9"/>
    <w:rsid w:val="00BE4364"/>
    <w:rsid w:val="00BF2F1D"/>
    <w:rsid w:val="00C04573"/>
    <w:rsid w:val="00C13A59"/>
    <w:rsid w:val="00C163B1"/>
    <w:rsid w:val="00C5499B"/>
    <w:rsid w:val="00C64E7F"/>
    <w:rsid w:val="00C66705"/>
    <w:rsid w:val="00C748A6"/>
    <w:rsid w:val="00C81E8A"/>
    <w:rsid w:val="00C8409D"/>
    <w:rsid w:val="00C8706F"/>
    <w:rsid w:val="00C93665"/>
    <w:rsid w:val="00CA0E20"/>
    <w:rsid w:val="00CA6820"/>
    <w:rsid w:val="00CB2812"/>
    <w:rsid w:val="00CB79E7"/>
    <w:rsid w:val="00CC6FF6"/>
    <w:rsid w:val="00CD3AA3"/>
    <w:rsid w:val="00CE2E27"/>
    <w:rsid w:val="00CE3BE3"/>
    <w:rsid w:val="00CE562C"/>
    <w:rsid w:val="00D02BC0"/>
    <w:rsid w:val="00D2648E"/>
    <w:rsid w:val="00D30FA1"/>
    <w:rsid w:val="00D34503"/>
    <w:rsid w:val="00D42602"/>
    <w:rsid w:val="00D42649"/>
    <w:rsid w:val="00D438D5"/>
    <w:rsid w:val="00D46C58"/>
    <w:rsid w:val="00D51955"/>
    <w:rsid w:val="00D62F43"/>
    <w:rsid w:val="00D6CEE6"/>
    <w:rsid w:val="00D70CA9"/>
    <w:rsid w:val="00D96F48"/>
    <w:rsid w:val="00D97A7C"/>
    <w:rsid w:val="00DA1AED"/>
    <w:rsid w:val="00DA790D"/>
    <w:rsid w:val="00DA7AF0"/>
    <w:rsid w:val="00DB13E5"/>
    <w:rsid w:val="00DB34BA"/>
    <w:rsid w:val="00DB3BFE"/>
    <w:rsid w:val="00DB5E7F"/>
    <w:rsid w:val="00DC299A"/>
    <w:rsid w:val="00DC3027"/>
    <w:rsid w:val="00DD363F"/>
    <w:rsid w:val="00DE06AE"/>
    <w:rsid w:val="00DE7DF6"/>
    <w:rsid w:val="00E231BA"/>
    <w:rsid w:val="00E30554"/>
    <w:rsid w:val="00E35DE5"/>
    <w:rsid w:val="00E55E97"/>
    <w:rsid w:val="00E564B2"/>
    <w:rsid w:val="00E627D3"/>
    <w:rsid w:val="00E800F8"/>
    <w:rsid w:val="00EA4FA6"/>
    <w:rsid w:val="00EB037B"/>
    <w:rsid w:val="00EB5529"/>
    <w:rsid w:val="00EC09C9"/>
    <w:rsid w:val="00EC30E2"/>
    <w:rsid w:val="00ED16B2"/>
    <w:rsid w:val="00ED4D40"/>
    <w:rsid w:val="00EE2662"/>
    <w:rsid w:val="00EF0384"/>
    <w:rsid w:val="00EF06F7"/>
    <w:rsid w:val="00F120C2"/>
    <w:rsid w:val="00F30C8B"/>
    <w:rsid w:val="00F408EA"/>
    <w:rsid w:val="00F500BF"/>
    <w:rsid w:val="00F506AD"/>
    <w:rsid w:val="00F600FA"/>
    <w:rsid w:val="00F62797"/>
    <w:rsid w:val="00F66B4B"/>
    <w:rsid w:val="00F75EEE"/>
    <w:rsid w:val="00F876D1"/>
    <w:rsid w:val="00F97AD9"/>
    <w:rsid w:val="00FB269E"/>
    <w:rsid w:val="00FB3EB1"/>
    <w:rsid w:val="00FC2193"/>
    <w:rsid w:val="00FE05CC"/>
    <w:rsid w:val="00FE0764"/>
    <w:rsid w:val="00FE0D76"/>
    <w:rsid w:val="00FF7564"/>
    <w:rsid w:val="0201ECE7"/>
    <w:rsid w:val="04D211D7"/>
    <w:rsid w:val="0790478C"/>
    <w:rsid w:val="144C2C1E"/>
    <w:rsid w:val="165509FC"/>
    <w:rsid w:val="1DD79642"/>
    <w:rsid w:val="21B254B0"/>
    <w:rsid w:val="221C2254"/>
    <w:rsid w:val="2A29B118"/>
    <w:rsid w:val="2C3BD47E"/>
    <w:rsid w:val="2F60AC5B"/>
    <w:rsid w:val="31201263"/>
    <w:rsid w:val="46373145"/>
    <w:rsid w:val="4783D8FD"/>
    <w:rsid w:val="58203D97"/>
    <w:rsid w:val="60DB6D4E"/>
    <w:rsid w:val="647F5079"/>
    <w:rsid w:val="6DD0562C"/>
    <w:rsid w:val="6FD989AE"/>
    <w:rsid w:val="727E5EE2"/>
    <w:rsid w:val="7DBED94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6EC4"/>
  <w15:docId w15:val="{743DC61E-710E-4D7B-9E2E-3D9CB8C8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00F8"/>
  </w:style>
  <w:style w:type="paragraph" w:styleId="Heading1">
    <w:name w:val="heading 1"/>
    <w:basedOn w:val="Normal"/>
    <w:next w:val="Normal"/>
    <w:link w:val="Heading1Char"/>
    <w:uiPriority w:val="9"/>
    <w:qFormat/>
    <w:rsid w:val="008E59E3"/>
    <w:pPr>
      <w:keepNext/>
      <w:keepLines/>
      <w:spacing w:before="240" w:after="0" w:line="256" w:lineRule="auto"/>
      <w:outlineLvl w:val="0"/>
    </w:pPr>
    <w:rPr>
      <w:rFonts w:asciiTheme="majorHAnsi" w:hAnsiTheme="majorHAnsi" w:eastAsiaTheme="majorEastAsia" w:cstheme="majorBidi"/>
      <w:color w:val="2F5496" w:themeColor="accent1" w:themeShade="BF"/>
      <w:sz w:val="32"/>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D2648E"/>
    <w:rPr>
      <w:sz w:val="16"/>
      <w:szCs w:val="16"/>
    </w:rPr>
  </w:style>
  <w:style w:type="paragraph" w:styleId="CommentText">
    <w:name w:val="annotation text"/>
    <w:basedOn w:val="Normal"/>
    <w:link w:val="CommentTextChar"/>
    <w:uiPriority w:val="99"/>
    <w:semiHidden/>
    <w:unhideWhenUsed/>
    <w:rsid w:val="00D2648E"/>
    <w:pPr>
      <w:spacing w:line="240" w:lineRule="auto"/>
    </w:pPr>
    <w:rPr>
      <w:sz w:val="20"/>
      <w:szCs w:val="20"/>
    </w:rPr>
  </w:style>
  <w:style w:type="character" w:styleId="CommentTextChar" w:customStyle="1">
    <w:name w:val="Comment Text Char"/>
    <w:basedOn w:val="DefaultParagraphFont"/>
    <w:link w:val="CommentText"/>
    <w:uiPriority w:val="99"/>
    <w:semiHidden/>
    <w:rsid w:val="00D2648E"/>
    <w:rPr>
      <w:sz w:val="20"/>
      <w:szCs w:val="20"/>
    </w:rPr>
  </w:style>
  <w:style w:type="paragraph" w:styleId="CommentSubject">
    <w:name w:val="annotation subject"/>
    <w:basedOn w:val="CommentText"/>
    <w:next w:val="CommentText"/>
    <w:link w:val="CommentSubjectChar"/>
    <w:uiPriority w:val="99"/>
    <w:semiHidden/>
    <w:unhideWhenUsed/>
    <w:rsid w:val="00D2648E"/>
    <w:rPr>
      <w:b/>
      <w:bCs/>
    </w:rPr>
  </w:style>
  <w:style w:type="character" w:styleId="CommentSubjectChar" w:customStyle="1">
    <w:name w:val="Comment Subject Char"/>
    <w:basedOn w:val="CommentTextChar"/>
    <w:link w:val="CommentSubject"/>
    <w:uiPriority w:val="99"/>
    <w:semiHidden/>
    <w:rsid w:val="00D2648E"/>
    <w:rPr>
      <w:b/>
      <w:bCs/>
      <w:sz w:val="20"/>
      <w:szCs w:val="20"/>
    </w:rPr>
  </w:style>
  <w:style w:type="paragraph" w:styleId="BalloonText">
    <w:name w:val="Balloon Text"/>
    <w:basedOn w:val="Normal"/>
    <w:link w:val="BalloonTextChar"/>
    <w:uiPriority w:val="99"/>
    <w:semiHidden/>
    <w:unhideWhenUsed/>
    <w:rsid w:val="00D2648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648E"/>
    <w:rPr>
      <w:rFonts w:ascii="Segoe UI" w:hAnsi="Segoe UI" w:cs="Segoe UI"/>
      <w:sz w:val="18"/>
      <w:szCs w:val="18"/>
    </w:rPr>
  </w:style>
  <w:style w:type="character" w:styleId="Heading1Char" w:customStyle="1">
    <w:name w:val="Heading 1 Char"/>
    <w:basedOn w:val="DefaultParagraphFont"/>
    <w:link w:val="Heading1"/>
    <w:uiPriority w:val="9"/>
    <w:rsid w:val="008E59E3"/>
    <w:rPr>
      <w:rFonts w:asciiTheme="majorHAnsi" w:hAnsiTheme="majorHAnsi" w:eastAsiaTheme="majorEastAsia" w:cstheme="majorBidi"/>
      <w:color w:val="2F5496" w:themeColor="accent1" w:themeShade="BF"/>
      <w:sz w:val="32"/>
      <w:szCs w:val="32"/>
      <w:lang w:eastAsia="en-US"/>
    </w:rPr>
  </w:style>
  <w:style w:type="paragraph" w:styleId="ListParagraph">
    <w:name w:val="List Paragraph"/>
    <w:basedOn w:val="Normal"/>
    <w:uiPriority w:val="34"/>
    <w:qFormat/>
    <w:rsid w:val="008E59E3"/>
    <w:pPr>
      <w:spacing w:line="256" w:lineRule="auto"/>
      <w:ind w:left="720"/>
      <w:contextualSpacing/>
    </w:pPr>
    <w:rPr>
      <w:rFonts w:eastAsiaTheme="minorHAnsi"/>
      <w:lang w:eastAsia="en-US"/>
    </w:rPr>
  </w:style>
  <w:style w:type="character" w:styleId="normaltextrun" w:customStyle="1">
    <w:name w:val="normaltextrun"/>
    <w:basedOn w:val="DefaultParagraphFont"/>
    <w:rsid w:val="008E59E3"/>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51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eader" Target="header.xml" Id="R4988a84a9629423f" /><Relationship Type="http://schemas.openxmlformats.org/officeDocument/2006/relationships/footer" Target="footer.xml" Id="R6aaac33437934e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003e54-7d91-4e9f-9efd-39e6d6268a02">
      <Terms xmlns="http://schemas.microsoft.com/office/infopath/2007/PartnerControls"/>
    </lcf76f155ced4ddcb4097134ff3c332f>
    <TaxCatchAll xmlns="64146c5a-b7e3-42e6-b810-8799c6bb0bdf" xsi:nil="true"/>
    <SharedWithUsers xmlns="64146c5a-b7e3-42e6-b810-8799c6bb0bdf">
      <UserInfo>
        <DisplayName>MRSG Commitee Members</DisplayName>
        <AccountId>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758DB90A4FE741A495ABC20701671B" ma:contentTypeVersion="14" ma:contentTypeDescription="Create a new document." ma:contentTypeScope="" ma:versionID="bed547e6a8c48ed8e9784a0358d98c99">
  <xsd:schema xmlns:xsd="http://www.w3.org/2001/XMLSchema" xmlns:xs="http://www.w3.org/2001/XMLSchema" xmlns:p="http://schemas.microsoft.com/office/2006/metadata/properties" xmlns:ns2="ab003e54-7d91-4e9f-9efd-39e6d6268a02" xmlns:ns3="64146c5a-b7e3-42e6-b810-8799c6bb0bdf" targetNamespace="http://schemas.microsoft.com/office/2006/metadata/properties" ma:root="true" ma:fieldsID="d1a7bc73ed94fd655671be6fe3e41ef7" ns2:_="" ns3:_="">
    <xsd:import namespace="ab003e54-7d91-4e9f-9efd-39e6d6268a02"/>
    <xsd:import namespace="64146c5a-b7e3-42e6-b810-8799c6bb0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03e54-7d91-4e9f-9efd-39e6d6268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11ae75-c441-41f1-ac80-f771432363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46c5a-b7e3-42e6-b810-8799c6bb0b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0a3a8c-2a3b-43eb-8136-7927e3e538f7}" ma:internalName="TaxCatchAll" ma:showField="CatchAllData" ma:web="64146c5a-b7e3-42e6-b810-8799c6bb0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DC127-2985-4952-BF24-BBC0765465A9}">
  <ds:schemaRefs>
    <ds:schemaRef ds:uri="http://schemas.microsoft.com/office/2006/metadata/properties"/>
    <ds:schemaRef ds:uri="http://schemas.microsoft.com/office/infopath/2007/PartnerControls"/>
    <ds:schemaRef ds:uri="ab003e54-7d91-4e9f-9efd-39e6d6268a02"/>
    <ds:schemaRef ds:uri="64146c5a-b7e3-42e6-b810-8799c6bb0bdf"/>
  </ds:schemaRefs>
</ds:datastoreItem>
</file>

<file path=customXml/itemProps2.xml><?xml version="1.0" encoding="utf-8"?>
<ds:datastoreItem xmlns:ds="http://schemas.openxmlformats.org/officeDocument/2006/customXml" ds:itemID="{B67A129A-C007-4260-AFC7-016E07540A2F}">
  <ds:schemaRefs>
    <ds:schemaRef ds:uri="http://schemas.openxmlformats.org/officeDocument/2006/bibliography"/>
  </ds:schemaRefs>
</ds:datastoreItem>
</file>

<file path=customXml/itemProps3.xml><?xml version="1.0" encoding="utf-8"?>
<ds:datastoreItem xmlns:ds="http://schemas.openxmlformats.org/officeDocument/2006/customXml" ds:itemID="{CE925A83-940C-4DD8-829A-A77AFA76189B}">
  <ds:schemaRefs>
    <ds:schemaRef ds:uri="http://schemas.microsoft.com/sharepoint/v3/contenttype/forms"/>
  </ds:schemaRefs>
</ds:datastoreItem>
</file>

<file path=customXml/itemProps4.xml><?xml version="1.0" encoding="utf-8"?>
<ds:datastoreItem xmlns:ds="http://schemas.openxmlformats.org/officeDocument/2006/customXml" ds:itemID="{C2ABB8D2-68D2-4E68-B248-0C3D285FE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03e54-7d91-4e9f-9efd-39e6d6268a02"/>
    <ds:schemaRef ds:uri="64146c5a-b7e3-42e6-b810-8799c6bb0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Kellie</dc:creator>
  <keywords/>
  <dc:description/>
  <lastModifiedBy>James Mackenzie</lastModifiedBy>
  <revision>93</revision>
  <lastPrinted>2021-11-23T07:41:00.0000000Z</lastPrinted>
  <dcterms:created xsi:type="dcterms:W3CDTF">2022-10-21T23:27:00.0000000Z</dcterms:created>
  <dcterms:modified xsi:type="dcterms:W3CDTF">2022-11-01T21:01:39.3298734Z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0x010100CC758DB90A4FE741A495ABC20701671B</vt:lpwstr>
  </property>
  <property fmtid="{D5CDD505-2E9C-101B-9397-08002B2CF9AE}" pid="3" name="MediaServiceImageTags">
    <vt:lpwstr/>
  </property>
</Properties>
</file>